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BF" w:rsidRPr="006067BF" w:rsidRDefault="006067BF" w:rsidP="006067BF">
      <w:pPr>
        <w:jc w:val="right"/>
      </w:pPr>
      <w:bookmarkStart w:id="0" w:name="_GoBack"/>
      <w:bookmarkEnd w:id="0"/>
    </w:p>
    <w:p w:rsidR="00020D57" w:rsidRPr="00EC11F8" w:rsidRDefault="00020D57" w:rsidP="00020D57">
      <w:pPr>
        <w:pStyle w:val="1"/>
      </w:pPr>
      <w:r w:rsidRPr="00EC11F8">
        <w:t>Размеры сумм, не подлежащих оплате (уменьшения оплаты)</w:t>
      </w:r>
      <w:r w:rsidR="00710D96" w:rsidRPr="00EC11F8">
        <w:t>,</w:t>
      </w:r>
      <w:r w:rsidRPr="00EC11F8">
        <w:t xml:space="preserve"> и размеры штрафов</w:t>
      </w:r>
    </w:p>
    <w:tbl>
      <w:tblPr>
        <w:tblW w:w="990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34"/>
        <w:gridCol w:w="2626"/>
        <w:gridCol w:w="1824"/>
      </w:tblGrid>
      <w:tr w:rsidR="002B2169" w:rsidRPr="00EC11F8">
        <w:trPr>
          <w:cantSplit/>
          <w:tblHeader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2B2169" w:rsidRPr="00EC11F8" w:rsidRDefault="002B2169" w:rsidP="002B21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№</w:t>
            </w:r>
          </w:p>
        </w:tc>
        <w:tc>
          <w:tcPr>
            <w:tcW w:w="4734" w:type="dxa"/>
            <w:vAlign w:val="center"/>
          </w:tcPr>
          <w:p w:rsidR="002B2169" w:rsidRPr="00EC11F8" w:rsidRDefault="002B2169" w:rsidP="002B21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Основания для отказа в оплате медицинской помощи (уменьшения оплаты медицинской помощи) </w:t>
            </w:r>
          </w:p>
        </w:tc>
        <w:tc>
          <w:tcPr>
            <w:tcW w:w="2626" w:type="dxa"/>
            <w:vAlign w:val="center"/>
          </w:tcPr>
          <w:p w:rsidR="00110E5A" w:rsidRPr="00EC11F8" w:rsidRDefault="00110E5A" w:rsidP="002B21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Размер неоплаты или неполной оплаты затрат на оказание медицинской помощи</w:t>
            </w:r>
          </w:p>
        </w:tc>
        <w:tc>
          <w:tcPr>
            <w:tcW w:w="1824" w:type="dxa"/>
            <w:vAlign w:val="center"/>
          </w:tcPr>
          <w:p w:rsidR="002B2169" w:rsidRPr="00EC11F8" w:rsidRDefault="002B2169" w:rsidP="002B21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Размер штрафа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9184" w:type="dxa"/>
            <w:gridSpan w:val="3"/>
          </w:tcPr>
          <w:p w:rsidR="002B2169" w:rsidRPr="0096102A" w:rsidRDefault="002B2169" w:rsidP="002B2169">
            <w:pPr>
              <w:rPr>
                <w:sz w:val="20"/>
                <w:szCs w:val="20"/>
              </w:rPr>
            </w:pPr>
            <w:r w:rsidRPr="0096102A">
              <w:rPr>
                <w:sz w:val="20"/>
                <w:szCs w:val="20"/>
              </w:rPr>
              <w:t>Раздел 1. Нарушения, ограничивающие доступность медицинской помощи для застрахованных лиц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1.1.</w:t>
            </w:r>
          </w:p>
        </w:tc>
        <w:tc>
          <w:tcPr>
            <w:tcW w:w="9184" w:type="dxa"/>
            <w:gridSpan w:val="3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Нарушение прав застрахованных лиц на получение медицинской помощи в медицинской организации, в том чи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ле:</w:t>
            </w:r>
          </w:p>
        </w:tc>
      </w:tr>
      <w:tr w:rsidR="002B2169" w:rsidRPr="00EC11F8"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1.1.1.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 выбор медицинской организации из медицинских организаций, участвующих в реализации террит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риальной программы обязательного медицинского страхов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ния;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  <w:tc>
          <w:tcPr>
            <w:tcW w:w="1824" w:type="dxa"/>
          </w:tcPr>
          <w:p w:rsidR="002B2169" w:rsidRPr="00EC11F8" w:rsidRDefault="00BD5FE2" w:rsidP="0052071E">
            <w:pPr>
              <w:jc w:val="left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1.1.2.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 выбор врача путем подачи заявления лично или через своего представителя на имя руководителя медицинской организ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ции;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  <w:tc>
          <w:tcPr>
            <w:tcW w:w="1824" w:type="dxa"/>
          </w:tcPr>
          <w:p w:rsidR="002B2169" w:rsidRPr="00EC11F8" w:rsidRDefault="00BD5FE2" w:rsidP="002B2169">
            <w:pPr>
              <w:jc w:val="left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</w:t>
            </w:r>
            <w:r w:rsidR="002B2169" w:rsidRPr="00EC11F8">
              <w:rPr>
                <w:sz w:val="20"/>
                <w:szCs w:val="20"/>
              </w:rPr>
              <w:t>0 %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1.1.3.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нарушение условий оказания медицинской п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мощи, в том числе сроков ожидания медицинской помощи, предоставляемой в плановом поря</w:t>
            </w:r>
            <w:r w:rsidRPr="00EC11F8">
              <w:rPr>
                <w:sz w:val="20"/>
                <w:szCs w:val="20"/>
              </w:rPr>
              <w:t>д</w:t>
            </w:r>
            <w:r w:rsidRPr="00EC11F8">
              <w:rPr>
                <w:sz w:val="20"/>
                <w:szCs w:val="20"/>
              </w:rPr>
              <w:t>ке.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  <w:tc>
          <w:tcPr>
            <w:tcW w:w="1824" w:type="dxa"/>
          </w:tcPr>
          <w:p w:rsidR="002B2169" w:rsidRPr="00EC11F8" w:rsidRDefault="00BD5FE2" w:rsidP="002B2169">
            <w:pPr>
              <w:jc w:val="left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</w:t>
            </w:r>
            <w:r w:rsidR="002B2169" w:rsidRPr="00EC11F8">
              <w:rPr>
                <w:sz w:val="20"/>
                <w:szCs w:val="20"/>
              </w:rPr>
              <w:t>0 %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1.2.</w:t>
            </w:r>
          </w:p>
        </w:tc>
        <w:tc>
          <w:tcPr>
            <w:tcW w:w="9184" w:type="dxa"/>
            <w:gridSpan w:val="3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Необоснованный отказ застрахованным лицам в оказании медицинской помощи в соответствии с те</w:t>
            </w:r>
            <w:r w:rsidRPr="00EC11F8">
              <w:rPr>
                <w:sz w:val="20"/>
                <w:szCs w:val="20"/>
              </w:rPr>
              <w:t>р</w:t>
            </w:r>
            <w:r w:rsidRPr="00EC11F8">
              <w:rPr>
                <w:sz w:val="20"/>
                <w:szCs w:val="20"/>
              </w:rPr>
              <w:t>риториальной программой ОМС, в том числе: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1.2.1.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 повлекший за собой причинение вреда здоровью, не создавший риска прогрессирования имеющегося заболевания, не создавший риска возникновения нового заболев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ния;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  <w:tc>
          <w:tcPr>
            <w:tcW w:w="1824" w:type="dxa"/>
          </w:tcPr>
          <w:p w:rsidR="002B2169" w:rsidRPr="00EC11F8" w:rsidRDefault="00BD5FE2" w:rsidP="002B2169">
            <w:pPr>
              <w:jc w:val="left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1.2.2.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повлекший за собой причинение вреда здоровью, либо создавший риск прогрессирования имеющег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ся заболевания, либо создавший риск возникнов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ния нового забол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вания.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  <w:tc>
          <w:tcPr>
            <w:tcW w:w="1824" w:type="dxa"/>
          </w:tcPr>
          <w:p w:rsidR="002B2169" w:rsidRPr="00EC11F8" w:rsidRDefault="00BD5FE2" w:rsidP="002B2169">
            <w:pPr>
              <w:jc w:val="left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30</w:t>
            </w:r>
            <w:r w:rsidR="002B2169" w:rsidRPr="00EC11F8">
              <w:rPr>
                <w:sz w:val="20"/>
                <w:szCs w:val="20"/>
              </w:rPr>
              <w:t>0 %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1.3.</w:t>
            </w:r>
          </w:p>
        </w:tc>
        <w:tc>
          <w:tcPr>
            <w:tcW w:w="9184" w:type="dxa"/>
            <w:gridSpan w:val="3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тельного медицинского страхования, в том числе: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1.3.1.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 повлекший за собой причинение вреда здоровью, не создавший риска прогрессирования имеющегося заболевания, не создавший риска возникновения нового заболев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ния;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  <w:tc>
          <w:tcPr>
            <w:tcW w:w="1824" w:type="dxa"/>
          </w:tcPr>
          <w:p w:rsidR="002B2169" w:rsidRPr="00EC11F8" w:rsidRDefault="00BD5FE2" w:rsidP="002B2169">
            <w:pPr>
              <w:jc w:val="left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1.3.2.</w:t>
            </w:r>
          </w:p>
        </w:tc>
        <w:tc>
          <w:tcPr>
            <w:tcW w:w="4734" w:type="dxa"/>
          </w:tcPr>
          <w:p w:rsidR="002B2169" w:rsidRPr="00EC11F8" w:rsidRDefault="00D266D1" w:rsidP="00000F20">
            <w:pPr>
              <w:pStyle w:val="FORMATTEXT"/>
              <w:jc w:val="both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повлекший за собой причинение вреда здоровью, в том числе приведший к инвалидизации, либо с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здавший риск прогрессирования имеющегося заб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левания, либо создавший риск возникновения нов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го заболевания (за исключением случаев отказа 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страхованного лица, оформленного в установле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ном порядке).</w:t>
            </w:r>
            <w:r w:rsidR="004A2E70" w:rsidRPr="00EC1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  <w:tc>
          <w:tcPr>
            <w:tcW w:w="1824" w:type="dxa"/>
          </w:tcPr>
          <w:p w:rsidR="002B2169" w:rsidRPr="00EC11F8" w:rsidRDefault="00BD5FE2" w:rsidP="002B2169">
            <w:pPr>
              <w:jc w:val="left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30</w:t>
            </w:r>
            <w:r w:rsidR="002B2169" w:rsidRPr="00EC11F8">
              <w:rPr>
                <w:sz w:val="20"/>
                <w:szCs w:val="20"/>
              </w:rPr>
              <w:t>0 % размера ПНФ ТП ОМС</w:t>
            </w:r>
          </w:p>
        </w:tc>
      </w:tr>
      <w:tr w:rsidR="002B2169" w:rsidRPr="00EC11F8"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1.4.</w:t>
            </w:r>
          </w:p>
        </w:tc>
        <w:tc>
          <w:tcPr>
            <w:tcW w:w="4734" w:type="dxa"/>
          </w:tcPr>
          <w:p w:rsidR="003477A4" w:rsidRPr="00EC11F8" w:rsidRDefault="00EB6EBE" w:rsidP="003477A4">
            <w:pPr>
              <w:pStyle w:val="FORMATTEXT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</w:t>
            </w:r>
            <w:r w:rsidR="003477A4" w:rsidRPr="00EC11F8">
              <w:rPr>
                <w:sz w:val="20"/>
                <w:szCs w:val="20"/>
              </w:rPr>
              <w:t>зимание платы с застрахованных лиц за оказанную медицинскую помощь, предусмотренную террит</w:t>
            </w:r>
            <w:r w:rsidR="003477A4" w:rsidRPr="00EC11F8">
              <w:rPr>
                <w:sz w:val="20"/>
                <w:szCs w:val="20"/>
              </w:rPr>
              <w:t>о</w:t>
            </w:r>
            <w:r w:rsidR="003477A4" w:rsidRPr="00EC11F8">
              <w:rPr>
                <w:sz w:val="20"/>
                <w:szCs w:val="20"/>
              </w:rPr>
              <w:t>риальной программой обязательного медици</w:t>
            </w:r>
            <w:r w:rsidR="003477A4" w:rsidRPr="00EC11F8">
              <w:rPr>
                <w:sz w:val="20"/>
                <w:szCs w:val="20"/>
              </w:rPr>
              <w:t>н</w:t>
            </w:r>
            <w:r w:rsidR="003477A4" w:rsidRPr="00EC11F8">
              <w:rPr>
                <w:sz w:val="20"/>
                <w:szCs w:val="20"/>
              </w:rPr>
              <w:t>ского страхования</w:t>
            </w:r>
            <w:r w:rsidR="00000F20" w:rsidRPr="00EC11F8">
              <w:rPr>
                <w:sz w:val="20"/>
                <w:szCs w:val="20"/>
              </w:rPr>
              <w:t>.</w:t>
            </w:r>
          </w:p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2B2169" w:rsidRPr="00EC11F8" w:rsidRDefault="003477A4" w:rsidP="0052071E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100 % </w:t>
            </w:r>
            <w:r w:rsidR="00BD5FE2" w:rsidRPr="00EC11F8">
              <w:rPr>
                <w:sz w:val="20"/>
                <w:szCs w:val="20"/>
              </w:rPr>
              <w:t>размера тарифа</w:t>
            </w:r>
          </w:p>
        </w:tc>
        <w:tc>
          <w:tcPr>
            <w:tcW w:w="1824" w:type="dxa"/>
          </w:tcPr>
          <w:p w:rsidR="002B2169" w:rsidRPr="00EC11F8" w:rsidRDefault="003477A4" w:rsidP="00BD5FE2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100 % </w:t>
            </w:r>
            <w:r w:rsidR="00BD5FE2" w:rsidRPr="00EC11F8">
              <w:rPr>
                <w:sz w:val="20"/>
                <w:szCs w:val="20"/>
              </w:rPr>
              <w:t>размера ПНФ ТП 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1.5.</w:t>
            </w:r>
          </w:p>
        </w:tc>
        <w:tc>
          <w:tcPr>
            <w:tcW w:w="4734" w:type="dxa"/>
          </w:tcPr>
          <w:p w:rsidR="00DD30DA" w:rsidRPr="00EC11F8" w:rsidRDefault="003477A4" w:rsidP="003D383D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Приобретение пациентом или лицом, действова</w:t>
            </w:r>
            <w:r w:rsidRPr="00EC11F8">
              <w:rPr>
                <w:sz w:val="20"/>
                <w:szCs w:val="20"/>
              </w:rPr>
              <w:t>в</w:t>
            </w:r>
            <w:r w:rsidRPr="00EC11F8">
              <w:rPr>
                <w:sz w:val="20"/>
                <w:szCs w:val="20"/>
              </w:rPr>
              <w:t>шим в интересах пациента, лекарственных препар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тов и/или медицинских изделий в период пребыв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ния в стационаре по назначению врача, включенных в "Перечень жизненно необходимых и важнейших лекарственных средств", согласованн</w:t>
            </w:r>
            <w:r w:rsidR="003D383D">
              <w:rPr>
                <w:sz w:val="20"/>
                <w:szCs w:val="20"/>
              </w:rPr>
              <w:t>ого</w:t>
            </w:r>
            <w:r w:rsidRPr="00EC11F8">
              <w:rPr>
                <w:sz w:val="20"/>
                <w:szCs w:val="20"/>
              </w:rPr>
              <w:t xml:space="preserve"> и утве</w:t>
            </w:r>
            <w:r w:rsidRPr="00EC11F8">
              <w:rPr>
                <w:sz w:val="20"/>
                <w:szCs w:val="20"/>
              </w:rPr>
              <w:t>р</w:t>
            </w:r>
            <w:r w:rsidRPr="00EC11F8">
              <w:rPr>
                <w:sz w:val="20"/>
                <w:szCs w:val="20"/>
              </w:rPr>
              <w:t>жденн</w:t>
            </w:r>
            <w:r w:rsidR="003D383D">
              <w:rPr>
                <w:sz w:val="20"/>
                <w:szCs w:val="20"/>
              </w:rPr>
              <w:t>ого</w:t>
            </w:r>
            <w:r w:rsidRPr="00EC11F8">
              <w:rPr>
                <w:sz w:val="20"/>
                <w:szCs w:val="20"/>
              </w:rPr>
              <w:t xml:space="preserve"> в установленном порядке; на основании стандартов медицинской помощи и (или) клинич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ских рекомендаций (протоколов лечения) по вопр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сам оказания медицинской помощи.</w:t>
            </w:r>
          </w:p>
        </w:tc>
        <w:tc>
          <w:tcPr>
            <w:tcW w:w="2626" w:type="dxa"/>
          </w:tcPr>
          <w:p w:rsidR="002B2169" w:rsidRPr="00EC11F8" w:rsidRDefault="00BD5FE2" w:rsidP="00BD5FE2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</w:t>
            </w:r>
            <w:r w:rsidR="003477A4" w:rsidRPr="00EC11F8">
              <w:rPr>
                <w:sz w:val="20"/>
                <w:szCs w:val="20"/>
              </w:rPr>
              <w:t>0 % размера тарифа</w:t>
            </w:r>
          </w:p>
        </w:tc>
        <w:tc>
          <w:tcPr>
            <w:tcW w:w="1824" w:type="dxa"/>
          </w:tcPr>
          <w:p w:rsidR="002B2169" w:rsidRPr="00EC11F8" w:rsidRDefault="00BD5FE2" w:rsidP="00BD5FE2">
            <w:pPr>
              <w:rPr>
                <w:i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</w:t>
            </w:r>
            <w:r w:rsidR="003477A4" w:rsidRPr="00EC11F8">
              <w:rPr>
                <w:sz w:val="20"/>
                <w:szCs w:val="20"/>
              </w:rPr>
              <w:t xml:space="preserve">0 % </w:t>
            </w:r>
            <w:r w:rsidRPr="00EC11F8">
              <w:rPr>
                <w:sz w:val="20"/>
                <w:szCs w:val="20"/>
              </w:rPr>
              <w:t>размера ПНФ ТП 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184" w:type="dxa"/>
            <w:gridSpan w:val="3"/>
          </w:tcPr>
          <w:p w:rsidR="002B2169" w:rsidRPr="0096102A" w:rsidRDefault="002B2169" w:rsidP="002B2169">
            <w:pPr>
              <w:keepNext/>
              <w:rPr>
                <w:sz w:val="20"/>
                <w:szCs w:val="20"/>
              </w:rPr>
            </w:pPr>
            <w:r w:rsidRPr="0096102A">
              <w:rPr>
                <w:sz w:val="20"/>
                <w:szCs w:val="20"/>
              </w:rPr>
              <w:t>Раздел 2. Отсутствие информированности застрахованного насел</w:t>
            </w:r>
            <w:r w:rsidRPr="0096102A">
              <w:rPr>
                <w:sz w:val="20"/>
                <w:szCs w:val="20"/>
              </w:rPr>
              <w:t>е</w:t>
            </w:r>
            <w:r w:rsidRPr="0096102A">
              <w:rPr>
                <w:sz w:val="20"/>
                <w:szCs w:val="20"/>
              </w:rPr>
              <w:t>ния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2.1.</w:t>
            </w:r>
          </w:p>
        </w:tc>
        <w:tc>
          <w:tcPr>
            <w:tcW w:w="4734" w:type="dxa"/>
          </w:tcPr>
          <w:p w:rsidR="002B2169" w:rsidRPr="00EC11F8" w:rsidRDefault="002B2169" w:rsidP="001D2475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Отсутствие официального сайта медицинской орг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низации в сети И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тернет.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BD5FE2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keepNext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2.2.</w:t>
            </w:r>
          </w:p>
        </w:tc>
        <w:tc>
          <w:tcPr>
            <w:tcW w:w="9184" w:type="dxa"/>
            <w:gridSpan w:val="3"/>
          </w:tcPr>
          <w:p w:rsidR="002B2169" w:rsidRPr="00EC11F8" w:rsidRDefault="002B2169" w:rsidP="001D2475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Отсутствие на официальном сайте медицинской организации в сети Интернет следующей информ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ции: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2.2.1.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 режиме работы медицинской организ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ции;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2.2.2.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об условиях оказания медицинской помощи, уст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новленных территориальной программой госуда</w:t>
            </w:r>
            <w:r w:rsidRPr="00EC11F8">
              <w:rPr>
                <w:sz w:val="20"/>
                <w:szCs w:val="20"/>
              </w:rPr>
              <w:t>р</w:t>
            </w:r>
            <w:r w:rsidRPr="00EC11F8">
              <w:rPr>
                <w:sz w:val="20"/>
                <w:szCs w:val="20"/>
              </w:rPr>
              <w:t>стве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ных гарантий оказания гражданам Российской Федерации бесплатной медици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ской помощи, в том числе о сроках ожидания медицинской помощи;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2.2.3.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 видах оказываемой медицинской пом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щи;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2.2.4.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 показателях доступности и качества медицинской пом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щи;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2.2.5.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 перечне жизненно необходимых и важнейших л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карственных препаратов, применяемых при оказ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нии стационарной медицинской помощи, а также скорой и неотложной медицинской помощи бе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платно;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2.2.6.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 перечне лекарственных препаратов, отпускаемых населению в соответствии с перечнем групп насел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ния и категорий заболеваний, при амбулаторном л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чении которых лекарственные препараты и изделия медицинского назначения отпускаются по рецептам врачей бесплатно, а также в соответствии с пере</w:t>
            </w:r>
            <w:r w:rsidRPr="00EC11F8">
              <w:rPr>
                <w:sz w:val="20"/>
                <w:szCs w:val="20"/>
              </w:rPr>
              <w:t>ч</w:t>
            </w:r>
            <w:r w:rsidRPr="00EC11F8">
              <w:rPr>
                <w:sz w:val="20"/>
                <w:szCs w:val="20"/>
              </w:rPr>
              <w:t>нем групп населения, при амбулаторном лечении кот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рых лекарственные препараты отпускаются по рецептам врачей с 50-процентной скидкой со св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бодных цен.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2.3.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Отсутствие информационных стендов в медици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ских орг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низациях.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keepNext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2.4.</w:t>
            </w:r>
          </w:p>
        </w:tc>
        <w:tc>
          <w:tcPr>
            <w:tcW w:w="9184" w:type="dxa"/>
            <w:gridSpan w:val="3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Отсутствие на информационных стендах в медицинских организациях следующей информ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 xml:space="preserve">ции: 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2.4.1.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 режиме работы медицинской организ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ции;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2.4.2.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об условиях оказания медицинской помощи, уст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новленных территориальной программой госуда</w:t>
            </w:r>
            <w:r w:rsidRPr="00EC11F8">
              <w:rPr>
                <w:sz w:val="20"/>
                <w:szCs w:val="20"/>
              </w:rPr>
              <w:t>р</w:t>
            </w:r>
            <w:r w:rsidRPr="00EC11F8">
              <w:rPr>
                <w:sz w:val="20"/>
                <w:szCs w:val="20"/>
              </w:rPr>
              <w:t>стве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ных гарантий оказания гражданам Российской Федерации бесплатной медици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ской помощи, в том числе о сроках ожидания медицинской помощи;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2.4.3.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 видах оказываемой медицинской помощи в да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ной медицинской организ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ции;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2.4.4.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 показателях доступности и качества медицинской пом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щи;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5477F7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2.4.5.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 перечне жизненно необходимых и важнейших л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карственных препаратов, применяемых при оказ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нии стационарной медицинской помощи, а также скорой и неотложной медицинской помощи бе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платно;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BF024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</w:t>
            </w:r>
            <w:r w:rsidR="002B2169" w:rsidRPr="00EC11F8">
              <w:rPr>
                <w:sz w:val="20"/>
                <w:szCs w:val="20"/>
              </w:rPr>
              <w:t>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2.4.6.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 перечне лекарственных препаратов, отпускаемых населению в соответствии с перечнем групп насел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ния и категорий заболеваний, при амбулаторном л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чении которых лекарственные препараты и изделия мед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цинского назначения отпускаются по рецептам врачей бесплатно, а также в соответствии с пере</w:t>
            </w:r>
            <w:r w:rsidRPr="00EC11F8">
              <w:rPr>
                <w:sz w:val="20"/>
                <w:szCs w:val="20"/>
              </w:rPr>
              <w:t>ч</w:t>
            </w:r>
            <w:r w:rsidRPr="00EC11F8">
              <w:rPr>
                <w:sz w:val="20"/>
                <w:szCs w:val="20"/>
              </w:rPr>
              <w:t>нем групп населения, при амбулаторном лечении которых лека</w:t>
            </w:r>
            <w:r w:rsidRPr="00EC11F8">
              <w:rPr>
                <w:sz w:val="20"/>
                <w:szCs w:val="20"/>
              </w:rPr>
              <w:t>р</w:t>
            </w:r>
            <w:r w:rsidRPr="00EC11F8">
              <w:rPr>
                <w:sz w:val="20"/>
                <w:szCs w:val="20"/>
              </w:rPr>
              <w:t>ственные препараты отпускаются по рецептам врачей с 50-процентной скидкой со св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бодных цен.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BF024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50</w:t>
            </w:r>
            <w:r w:rsidR="002B2169" w:rsidRPr="00EC11F8">
              <w:rPr>
                <w:sz w:val="20"/>
                <w:szCs w:val="20"/>
              </w:rPr>
              <w:t>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184" w:type="dxa"/>
            <w:gridSpan w:val="3"/>
          </w:tcPr>
          <w:p w:rsidR="002B2169" w:rsidRPr="0096102A" w:rsidRDefault="002B2169" w:rsidP="002B2169">
            <w:pPr>
              <w:keepNext/>
              <w:rPr>
                <w:sz w:val="20"/>
                <w:szCs w:val="20"/>
              </w:rPr>
            </w:pPr>
            <w:r w:rsidRPr="0096102A">
              <w:rPr>
                <w:sz w:val="20"/>
                <w:szCs w:val="20"/>
              </w:rPr>
              <w:t>Раздел 3. Дефекты медицинской помощи / нарушения при оказании медицинской п</w:t>
            </w:r>
            <w:r w:rsidRPr="0096102A">
              <w:rPr>
                <w:sz w:val="20"/>
                <w:szCs w:val="20"/>
              </w:rPr>
              <w:t>о</w:t>
            </w:r>
            <w:r w:rsidRPr="0096102A">
              <w:rPr>
                <w:sz w:val="20"/>
                <w:szCs w:val="20"/>
              </w:rPr>
              <w:t>мощи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3.1.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Доказанные в установленном порядке случаи нар</w:t>
            </w:r>
            <w:r w:rsidRPr="00EC11F8">
              <w:rPr>
                <w:sz w:val="20"/>
                <w:szCs w:val="20"/>
              </w:rPr>
              <w:t>у</w:t>
            </w:r>
            <w:r w:rsidRPr="00EC11F8">
              <w:rPr>
                <w:sz w:val="20"/>
                <w:szCs w:val="20"/>
              </w:rPr>
              <w:t>шения врачебной этики и деонтологии работн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ками медицинской организации (устанавливаются по о</w:t>
            </w:r>
            <w:r w:rsidRPr="00EC11F8">
              <w:rPr>
                <w:sz w:val="20"/>
                <w:szCs w:val="20"/>
              </w:rPr>
              <w:t>б</w:t>
            </w:r>
            <w:r w:rsidRPr="00EC11F8">
              <w:rPr>
                <w:sz w:val="20"/>
                <w:szCs w:val="20"/>
              </w:rPr>
              <w:t>ращениям застрах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ванных лиц).</w:t>
            </w:r>
          </w:p>
        </w:tc>
        <w:tc>
          <w:tcPr>
            <w:tcW w:w="2626" w:type="dxa"/>
          </w:tcPr>
          <w:p w:rsidR="002B2169" w:rsidRPr="00EC11F8" w:rsidRDefault="00BF024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10% размера тарифа</w:t>
            </w:r>
          </w:p>
        </w:tc>
        <w:tc>
          <w:tcPr>
            <w:tcW w:w="182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</w:t>
            </w:r>
            <w:r w:rsidR="00BF024D" w:rsidRPr="00EC11F8">
              <w:rPr>
                <w:sz w:val="20"/>
                <w:szCs w:val="20"/>
              </w:rPr>
              <w:t>0</w:t>
            </w:r>
            <w:r w:rsidRPr="00EC11F8">
              <w:rPr>
                <w:sz w:val="20"/>
                <w:szCs w:val="20"/>
              </w:rPr>
              <w:t>0 %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keepNext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3.2.</w:t>
            </w:r>
          </w:p>
        </w:tc>
        <w:tc>
          <w:tcPr>
            <w:tcW w:w="9184" w:type="dxa"/>
            <w:gridSpan w:val="3"/>
          </w:tcPr>
          <w:p w:rsidR="00DD30DA" w:rsidRPr="00EC11F8" w:rsidRDefault="00EB6EBE" w:rsidP="00EB6EBE">
            <w:pPr>
              <w:pStyle w:val="FORMATTEXT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Невыполнение, несвоевременное или ненадлежащее выполнение необходимых пациенту диагностич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ских и (или) лечебных мероприятий, оперативных вмешательств в соответствии с порядками оказания медицинской помощи, стандартами медицинской помощи и (или) клиническими рекомендациями (пр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токолами лечения) по вопросам оказания медицинской помощи</w:t>
            </w:r>
            <w:r w:rsidR="00521B03" w:rsidRPr="00EC11F8">
              <w:rPr>
                <w:sz w:val="20"/>
                <w:szCs w:val="20"/>
              </w:rPr>
              <w:t xml:space="preserve"> мероприятий</w:t>
            </w:r>
            <w:r w:rsidRPr="00EC11F8">
              <w:rPr>
                <w:sz w:val="20"/>
                <w:szCs w:val="20"/>
              </w:rPr>
              <w:t>:</w:t>
            </w:r>
          </w:p>
          <w:p w:rsidR="002B2169" w:rsidRPr="00EC11F8" w:rsidRDefault="00DD30DA" w:rsidP="0039288C">
            <w:pPr>
              <w:pStyle w:val="FORMATTEXT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  <w:highlight w:val="cyan"/>
              </w:rPr>
              <w:t xml:space="preserve"> 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3.2.1.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 повлиявшее на состояние здоровья застрахова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ного л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ца;</w:t>
            </w:r>
          </w:p>
        </w:tc>
        <w:tc>
          <w:tcPr>
            <w:tcW w:w="2626" w:type="dxa"/>
          </w:tcPr>
          <w:p w:rsidR="002B2169" w:rsidRPr="00EC11F8" w:rsidRDefault="00BF024D" w:rsidP="002B2169">
            <w:pPr>
              <w:rPr>
                <w:sz w:val="22"/>
                <w:szCs w:val="20"/>
              </w:rPr>
            </w:pPr>
            <w:r w:rsidRPr="00EC11F8">
              <w:rPr>
                <w:sz w:val="20"/>
                <w:szCs w:val="20"/>
              </w:rPr>
              <w:t>10% размера тарифа</w:t>
            </w:r>
            <w:r w:rsidRPr="00EC11F8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3.2.2.</w:t>
            </w:r>
          </w:p>
        </w:tc>
        <w:tc>
          <w:tcPr>
            <w:tcW w:w="4734" w:type="dxa"/>
          </w:tcPr>
          <w:p w:rsidR="002B2169" w:rsidRPr="00EC11F8" w:rsidRDefault="002B2169" w:rsidP="001D2475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приведш</w:t>
            </w:r>
            <w:r w:rsidR="001D2475">
              <w:rPr>
                <w:sz w:val="20"/>
                <w:szCs w:val="20"/>
              </w:rPr>
              <w:t>их</w:t>
            </w:r>
            <w:r w:rsidRPr="00EC11F8">
              <w:rPr>
                <w:sz w:val="20"/>
                <w:szCs w:val="20"/>
              </w:rPr>
              <w:t xml:space="preserve"> к удлинению сроков лечения сверх установленных (за исключением случаев отказа 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страхованного лица от медицинского вмешател</w:t>
            </w:r>
            <w:r w:rsidRPr="00EC11F8">
              <w:rPr>
                <w:sz w:val="20"/>
                <w:szCs w:val="20"/>
              </w:rPr>
              <w:t>ь</w:t>
            </w:r>
            <w:r w:rsidRPr="00EC11F8">
              <w:rPr>
                <w:sz w:val="20"/>
                <w:szCs w:val="20"/>
              </w:rPr>
              <w:t>ства и (или) отсутствия письменного согласия на лечение, в установленных законодательством Ро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сийской Федерации случ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ях);</w:t>
            </w:r>
          </w:p>
        </w:tc>
        <w:tc>
          <w:tcPr>
            <w:tcW w:w="2626" w:type="dxa"/>
          </w:tcPr>
          <w:p w:rsidR="002B2169" w:rsidRPr="00EC11F8" w:rsidRDefault="00BF024D" w:rsidP="00BF024D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</w:t>
            </w:r>
            <w:r w:rsidR="002B2169" w:rsidRPr="00EC11F8">
              <w:rPr>
                <w:sz w:val="20"/>
                <w:szCs w:val="20"/>
              </w:rPr>
              <w:t xml:space="preserve">0 % размера </w:t>
            </w:r>
            <w:r w:rsidR="00A36922" w:rsidRPr="00EC11F8">
              <w:rPr>
                <w:sz w:val="20"/>
                <w:szCs w:val="20"/>
              </w:rPr>
              <w:t>тарифа</w:t>
            </w:r>
            <w:r w:rsidR="002B2169" w:rsidRPr="00EC1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3.2.3.</w:t>
            </w:r>
          </w:p>
        </w:tc>
        <w:tc>
          <w:tcPr>
            <w:tcW w:w="4734" w:type="dxa"/>
          </w:tcPr>
          <w:p w:rsidR="002B2169" w:rsidRPr="00EC11F8" w:rsidRDefault="002B2169" w:rsidP="00B11532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приведш</w:t>
            </w:r>
            <w:r w:rsidR="00B11532">
              <w:rPr>
                <w:sz w:val="20"/>
                <w:szCs w:val="20"/>
              </w:rPr>
              <w:t>их</w:t>
            </w:r>
            <w:r w:rsidRPr="00EC11F8">
              <w:rPr>
                <w:sz w:val="20"/>
                <w:szCs w:val="20"/>
              </w:rPr>
              <w:t xml:space="preserve"> к ухудшению состояния здоровья 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страхованного лица, либо создавшее риск прогре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сирования имеющегося заболевания, либо созда</w:t>
            </w:r>
            <w:r w:rsidRPr="00EC11F8">
              <w:rPr>
                <w:sz w:val="20"/>
                <w:szCs w:val="20"/>
              </w:rPr>
              <w:t>в</w:t>
            </w:r>
            <w:r w:rsidRPr="00EC11F8">
              <w:rPr>
                <w:sz w:val="20"/>
                <w:szCs w:val="20"/>
              </w:rPr>
              <w:t>шее риск возникновения нового заболевания (за и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кл</w:t>
            </w:r>
            <w:r w:rsidRPr="00EC11F8">
              <w:rPr>
                <w:sz w:val="20"/>
                <w:szCs w:val="20"/>
              </w:rPr>
              <w:t>ю</w:t>
            </w:r>
            <w:r w:rsidRPr="00EC11F8">
              <w:rPr>
                <w:sz w:val="20"/>
                <w:szCs w:val="20"/>
              </w:rPr>
              <w:t>чением случаев отказа застрахованного лица от лечения, оформленного в установленном поря</w:t>
            </w:r>
            <w:r w:rsidRPr="00EC11F8">
              <w:rPr>
                <w:sz w:val="20"/>
                <w:szCs w:val="20"/>
              </w:rPr>
              <w:t>д</w:t>
            </w:r>
            <w:r w:rsidRPr="00EC11F8">
              <w:rPr>
                <w:sz w:val="20"/>
                <w:szCs w:val="20"/>
              </w:rPr>
              <w:t>ке);</w:t>
            </w:r>
          </w:p>
        </w:tc>
        <w:tc>
          <w:tcPr>
            <w:tcW w:w="2626" w:type="dxa"/>
          </w:tcPr>
          <w:p w:rsidR="002B2169" w:rsidRPr="00EC11F8" w:rsidRDefault="00BF024D" w:rsidP="00BF024D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4</w:t>
            </w:r>
            <w:r w:rsidR="002B2169" w:rsidRPr="00EC11F8">
              <w:rPr>
                <w:sz w:val="20"/>
                <w:szCs w:val="20"/>
              </w:rPr>
              <w:t>0 % размер</w:t>
            </w:r>
            <w:r w:rsidRPr="00EC11F8">
              <w:rPr>
                <w:sz w:val="20"/>
                <w:szCs w:val="20"/>
              </w:rPr>
              <w:t>а тарифа</w:t>
            </w:r>
          </w:p>
          <w:p w:rsidR="00DC2D2C" w:rsidRPr="00EC11F8" w:rsidRDefault="00DC2D2C" w:rsidP="00BF024D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3.2.4.</w:t>
            </w:r>
          </w:p>
        </w:tc>
        <w:tc>
          <w:tcPr>
            <w:tcW w:w="4734" w:type="dxa"/>
          </w:tcPr>
          <w:p w:rsidR="002B2169" w:rsidRPr="00EC11F8" w:rsidRDefault="002B2169" w:rsidP="00B11532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приведш</w:t>
            </w:r>
            <w:r w:rsidR="00B11532">
              <w:rPr>
                <w:sz w:val="20"/>
                <w:szCs w:val="20"/>
              </w:rPr>
              <w:t>их</w:t>
            </w:r>
            <w:r w:rsidRPr="00EC11F8">
              <w:rPr>
                <w:sz w:val="20"/>
                <w:szCs w:val="20"/>
              </w:rPr>
              <w:t xml:space="preserve"> к инвалидизации (за исключением сл</w:t>
            </w:r>
            <w:r w:rsidRPr="00EC11F8">
              <w:rPr>
                <w:sz w:val="20"/>
                <w:szCs w:val="20"/>
              </w:rPr>
              <w:t>у</w:t>
            </w:r>
            <w:r w:rsidRPr="00EC11F8">
              <w:rPr>
                <w:sz w:val="20"/>
                <w:szCs w:val="20"/>
              </w:rPr>
              <w:t>чаев отказа застрахованного лица от лечения, оформленного в установленном п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рядке);</w:t>
            </w:r>
          </w:p>
        </w:tc>
        <w:tc>
          <w:tcPr>
            <w:tcW w:w="2626" w:type="dxa"/>
          </w:tcPr>
          <w:p w:rsidR="002B2169" w:rsidRPr="00EC11F8" w:rsidRDefault="00BF024D" w:rsidP="00597D6E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9</w:t>
            </w:r>
            <w:r w:rsidR="002B2169" w:rsidRPr="00EC11F8">
              <w:rPr>
                <w:sz w:val="20"/>
                <w:szCs w:val="20"/>
              </w:rPr>
              <w:t>0 % размер</w:t>
            </w:r>
            <w:r w:rsidR="00597D6E" w:rsidRPr="00EC11F8">
              <w:rPr>
                <w:sz w:val="20"/>
                <w:szCs w:val="20"/>
              </w:rPr>
              <w:t>а</w:t>
            </w:r>
            <w:r w:rsidR="002B2169" w:rsidRPr="00EC11F8">
              <w:rPr>
                <w:sz w:val="20"/>
                <w:szCs w:val="20"/>
              </w:rPr>
              <w:t xml:space="preserve"> </w:t>
            </w:r>
            <w:r w:rsidR="00597D6E" w:rsidRPr="00EC11F8">
              <w:rPr>
                <w:sz w:val="20"/>
                <w:szCs w:val="20"/>
              </w:rPr>
              <w:t>тарифа</w:t>
            </w:r>
          </w:p>
        </w:tc>
        <w:tc>
          <w:tcPr>
            <w:tcW w:w="1824" w:type="dxa"/>
          </w:tcPr>
          <w:p w:rsidR="002B2169" w:rsidRPr="00EC11F8" w:rsidRDefault="00BF024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3.2.5.</w:t>
            </w:r>
          </w:p>
        </w:tc>
        <w:tc>
          <w:tcPr>
            <w:tcW w:w="4734" w:type="dxa"/>
          </w:tcPr>
          <w:p w:rsidR="002B2169" w:rsidRPr="00EC11F8" w:rsidRDefault="002B2169" w:rsidP="00B11532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приведш</w:t>
            </w:r>
            <w:r w:rsidR="00B11532">
              <w:rPr>
                <w:sz w:val="20"/>
                <w:szCs w:val="20"/>
              </w:rPr>
              <w:t>их</w:t>
            </w:r>
            <w:r w:rsidRPr="00EC11F8">
              <w:rPr>
                <w:sz w:val="20"/>
                <w:szCs w:val="20"/>
              </w:rPr>
              <w:t xml:space="preserve"> к летальному исходу (за исключением случаев отказа застрахованного лица от лечения, оформленного в установленном поря</w:t>
            </w:r>
            <w:r w:rsidRPr="00EC11F8">
              <w:rPr>
                <w:sz w:val="20"/>
                <w:szCs w:val="20"/>
              </w:rPr>
              <w:t>д</w:t>
            </w:r>
            <w:r w:rsidRPr="00EC11F8">
              <w:rPr>
                <w:sz w:val="20"/>
                <w:szCs w:val="20"/>
              </w:rPr>
              <w:t>ке).</w:t>
            </w:r>
          </w:p>
        </w:tc>
        <w:tc>
          <w:tcPr>
            <w:tcW w:w="2626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</w:t>
            </w:r>
            <w:r w:rsidR="0018497F" w:rsidRPr="00EC11F8">
              <w:rPr>
                <w:sz w:val="20"/>
                <w:szCs w:val="20"/>
              </w:rPr>
              <w:t>а тарифа</w:t>
            </w:r>
            <w:r w:rsidRPr="00EC1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2B2169" w:rsidRPr="00EC11F8" w:rsidRDefault="00597D6E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300%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keepNext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3.3.</w:t>
            </w:r>
          </w:p>
        </w:tc>
        <w:tc>
          <w:tcPr>
            <w:tcW w:w="9184" w:type="dxa"/>
            <w:gridSpan w:val="3"/>
          </w:tcPr>
          <w:p w:rsidR="00597D6E" w:rsidRPr="00EC11F8" w:rsidRDefault="00EB6EBE" w:rsidP="00EB6EBE">
            <w:pPr>
              <w:pStyle w:val="FORMATTEXT"/>
              <w:rPr>
                <w:sz w:val="20"/>
                <w:szCs w:val="20"/>
                <w:highlight w:val="cyan"/>
              </w:rPr>
            </w:pPr>
            <w:r w:rsidRPr="00EC11F8">
              <w:rPr>
                <w:sz w:val="20"/>
                <w:szCs w:val="20"/>
              </w:rPr>
              <w:t>Выполнение непоказанных, неоправданных с клинической точки зрения, не регламентированных п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рядками оказания медицинской помощи, стандартами медицинской помощи и (или) клиническими р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комендациями (протоколами лечения) по вопросам оказания медицинской помощи мероприятий:</w:t>
            </w:r>
            <w:r w:rsidR="00DD30DA" w:rsidRPr="00EC11F8">
              <w:rPr>
                <w:sz w:val="20"/>
                <w:szCs w:val="20"/>
                <w:highlight w:val="cyan"/>
              </w:rPr>
              <w:t xml:space="preserve"> </w:t>
            </w:r>
          </w:p>
          <w:p w:rsidR="002B2169" w:rsidRPr="00EC11F8" w:rsidRDefault="002B2169" w:rsidP="00EB6EBE">
            <w:pPr>
              <w:pStyle w:val="FORMATTEXT"/>
              <w:rPr>
                <w:sz w:val="20"/>
                <w:szCs w:val="20"/>
              </w:rPr>
            </w:pP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DE1DF8" w:rsidRDefault="002B2169" w:rsidP="002B2169">
            <w:pPr>
              <w:rPr>
                <w:sz w:val="20"/>
                <w:szCs w:val="20"/>
              </w:rPr>
            </w:pPr>
            <w:r w:rsidRPr="00DE1DF8">
              <w:rPr>
                <w:sz w:val="20"/>
                <w:szCs w:val="20"/>
              </w:rPr>
              <w:t>3.3.1.</w:t>
            </w:r>
          </w:p>
        </w:tc>
        <w:tc>
          <w:tcPr>
            <w:tcW w:w="4734" w:type="dxa"/>
          </w:tcPr>
          <w:p w:rsidR="002B2169" w:rsidRPr="00DE1DF8" w:rsidRDefault="00155825" w:rsidP="00C35C67">
            <w:pPr>
              <w:rPr>
                <w:sz w:val="20"/>
                <w:szCs w:val="20"/>
              </w:rPr>
            </w:pPr>
            <w:r w:rsidRPr="00DE1DF8">
              <w:rPr>
                <w:sz w:val="20"/>
                <w:szCs w:val="20"/>
              </w:rPr>
              <w:t xml:space="preserve">Исключен с </w:t>
            </w:r>
            <w:r w:rsidR="00C35C67" w:rsidRPr="00DE1DF8">
              <w:rPr>
                <w:sz w:val="20"/>
                <w:szCs w:val="20"/>
              </w:rPr>
              <w:t>12.02.2016</w:t>
            </w:r>
            <w:r w:rsidR="003403EA" w:rsidRPr="00DE1DF8">
              <w:rPr>
                <w:sz w:val="20"/>
                <w:szCs w:val="20"/>
              </w:rPr>
              <w:t xml:space="preserve"> в связи с началом действия приказа ФОМС от 29.12.2015 № 277</w:t>
            </w:r>
          </w:p>
        </w:tc>
        <w:tc>
          <w:tcPr>
            <w:tcW w:w="2626" w:type="dxa"/>
          </w:tcPr>
          <w:p w:rsidR="002B2169" w:rsidRPr="00D67B10" w:rsidRDefault="002B2169" w:rsidP="00597D6E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</w:tcPr>
          <w:p w:rsidR="002B2169" w:rsidRPr="00D67B10" w:rsidRDefault="002B2169" w:rsidP="002B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3.3.2.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приведших к ухудшению состояния здоровья 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страхованного лица, либо создавшее риск прогре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сирования имеющегося заболевания, либо созда</w:t>
            </w:r>
            <w:r w:rsidRPr="00EC11F8">
              <w:rPr>
                <w:sz w:val="20"/>
                <w:szCs w:val="20"/>
              </w:rPr>
              <w:t>в</w:t>
            </w:r>
            <w:r w:rsidRPr="00EC11F8">
              <w:rPr>
                <w:sz w:val="20"/>
                <w:szCs w:val="20"/>
              </w:rPr>
              <w:t>шее риск возникновения нового заболевания (за и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ключением случаев отказа застрах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ванного лица от лечения, оформленного в установленном поря</w:t>
            </w:r>
            <w:r w:rsidRPr="00EC11F8">
              <w:rPr>
                <w:sz w:val="20"/>
                <w:szCs w:val="20"/>
              </w:rPr>
              <w:t>д</w:t>
            </w:r>
            <w:r w:rsidRPr="00EC11F8">
              <w:rPr>
                <w:sz w:val="20"/>
                <w:szCs w:val="20"/>
              </w:rPr>
              <w:t>ке).</w:t>
            </w:r>
          </w:p>
        </w:tc>
        <w:tc>
          <w:tcPr>
            <w:tcW w:w="2626" w:type="dxa"/>
          </w:tcPr>
          <w:p w:rsidR="002B2169" w:rsidRPr="00EC11F8" w:rsidRDefault="008D0C58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40</w:t>
            </w:r>
            <w:r w:rsidR="00597D6E" w:rsidRPr="00EC11F8">
              <w:rPr>
                <w:sz w:val="20"/>
                <w:szCs w:val="20"/>
              </w:rPr>
              <w:t>% размера тарифа</w:t>
            </w:r>
            <w:r w:rsidRPr="00EC11F8">
              <w:rPr>
                <w:sz w:val="20"/>
                <w:szCs w:val="20"/>
              </w:rPr>
              <w:t xml:space="preserve"> </w:t>
            </w:r>
          </w:p>
          <w:p w:rsidR="00DC2D2C" w:rsidRPr="00EC11F8" w:rsidRDefault="00DC2D2C" w:rsidP="00DC2D2C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3.4.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Преждевременное с клинической точки зрения пр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кращение проведения лечебных мероприятий при отсутствии клинического эффекта (кроме офор</w:t>
            </w:r>
            <w:r w:rsidRPr="00EC11F8">
              <w:rPr>
                <w:sz w:val="20"/>
                <w:szCs w:val="20"/>
              </w:rPr>
              <w:t>м</w:t>
            </w:r>
            <w:r w:rsidRPr="00EC11F8">
              <w:rPr>
                <w:sz w:val="20"/>
                <w:szCs w:val="20"/>
              </w:rPr>
              <w:t>ленных в установленном порядке случаев отказа от леч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ния).</w:t>
            </w:r>
          </w:p>
        </w:tc>
        <w:tc>
          <w:tcPr>
            <w:tcW w:w="2626" w:type="dxa"/>
          </w:tcPr>
          <w:p w:rsidR="002B2169" w:rsidRPr="00EC11F8" w:rsidRDefault="00597D6E" w:rsidP="004A17CA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</w:t>
            </w:r>
            <w:r w:rsidR="002B2169" w:rsidRPr="00EC11F8">
              <w:rPr>
                <w:sz w:val="20"/>
                <w:szCs w:val="20"/>
              </w:rPr>
              <w:t xml:space="preserve">0 % </w:t>
            </w:r>
            <w:r w:rsidRPr="00EC11F8">
              <w:rPr>
                <w:sz w:val="20"/>
                <w:szCs w:val="20"/>
              </w:rPr>
              <w:t xml:space="preserve">размера </w:t>
            </w:r>
            <w:r w:rsidR="002B2169" w:rsidRPr="00EC11F8">
              <w:rPr>
                <w:sz w:val="20"/>
                <w:szCs w:val="20"/>
              </w:rPr>
              <w:t>т</w:t>
            </w:r>
            <w:r w:rsidR="002B2169" w:rsidRPr="00EC11F8">
              <w:rPr>
                <w:sz w:val="20"/>
                <w:szCs w:val="20"/>
              </w:rPr>
              <w:t>а</w:t>
            </w:r>
            <w:r w:rsidR="002B2169" w:rsidRPr="00EC11F8">
              <w:rPr>
                <w:sz w:val="20"/>
                <w:szCs w:val="20"/>
              </w:rPr>
              <w:t>рифа</w:t>
            </w:r>
          </w:p>
        </w:tc>
        <w:tc>
          <w:tcPr>
            <w:tcW w:w="1824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3.5.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Повторное обоснованное обращение застрахованн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го лица за медицинской помощью по поводу того же заболевания в течение 30 дней со дня заверш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ния амбулаторного лечения и 90 дней со дня заве</w:t>
            </w:r>
            <w:r w:rsidRPr="00EC11F8">
              <w:rPr>
                <w:sz w:val="20"/>
                <w:szCs w:val="20"/>
              </w:rPr>
              <w:t>р</w:t>
            </w:r>
            <w:r w:rsidRPr="00EC11F8">
              <w:rPr>
                <w:sz w:val="20"/>
                <w:szCs w:val="20"/>
              </w:rPr>
              <w:t>шения лечения в стационаре, вследс</w:t>
            </w:r>
            <w:r w:rsidRPr="00EC11F8">
              <w:rPr>
                <w:sz w:val="20"/>
                <w:szCs w:val="20"/>
              </w:rPr>
              <w:t>т</w:t>
            </w:r>
            <w:r w:rsidRPr="00EC11F8">
              <w:rPr>
                <w:sz w:val="20"/>
                <w:szCs w:val="20"/>
              </w:rPr>
              <w:t>вие отсутствия положительной динамики в состоянии здоровья, подтве</w:t>
            </w:r>
            <w:r w:rsidRPr="00EC11F8">
              <w:rPr>
                <w:sz w:val="20"/>
                <w:szCs w:val="20"/>
              </w:rPr>
              <w:t>р</w:t>
            </w:r>
            <w:r w:rsidRPr="00EC11F8">
              <w:rPr>
                <w:sz w:val="20"/>
                <w:szCs w:val="20"/>
              </w:rPr>
              <w:t>жденное проведенной целевой или плановой экспертизой (за исключением случаев этапного л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чения).</w:t>
            </w:r>
          </w:p>
        </w:tc>
        <w:tc>
          <w:tcPr>
            <w:tcW w:w="2626" w:type="dxa"/>
          </w:tcPr>
          <w:p w:rsidR="002B2169" w:rsidRPr="00EC11F8" w:rsidRDefault="00597D6E" w:rsidP="00597D6E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</w:t>
            </w:r>
            <w:r w:rsidR="002B2169" w:rsidRPr="00EC11F8">
              <w:rPr>
                <w:sz w:val="20"/>
                <w:szCs w:val="20"/>
              </w:rPr>
              <w:t>0 %</w:t>
            </w:r>
            <w:r w:rsidRPr="00EC11F8">
              <w:rPr>
                <w:sz w:val="20"/>
                <w:szCs w:val="20"/>
              </w:rPr>
              <w:t xml:space="preserve"> размера тарифа</w:t>
            </w:r>
            <w:r w:rsidR="002B2169" w:rsidRPr="00EC1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3.6.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Нарушение по вине медицинской организации пр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емственности в лечении (в том числе несвоевреме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ный перевод пациента в медицинскую орган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зацию более высокого уровня), приведшее к удлинению сроков лечения и (или) ухудшению состояния зд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ровья застрахованного л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ца.</w:t>
            </w:r>
          </w:p>
        </w:tc>
        <w:tc>
          <w:tcPr>
            <w:tcW w:w="2626" w:type="dxa"/>
          </w:tcPr>
          <w:p w:rsidR="002B2169" w:rsidRPr="00EC11F8" w:rsidRDefault="008D0C58" w:rsidP="002B2169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80% размера тарифа </w:t>
            </w:r>
          </w:p>
        </w:tc>
        <w:tc>
          <w:tcPr>
            <w:tcW w:w="1824" w:type="dxa"/>
          </w:tcPr>
          <w:p w:rsidR="002B2169" w:rsidRPr="00EC11F8" w:rsidRDefault="00597D6E" w:rsidP="00597D6E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A359CB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</w:t>
            </w:r>
            <w:r w:rsidR="007069DA" w:rsidRPr="00EC11F8">
              <w:rPr>
                <w:sz w:val="20"/>
                <w:szCs w:val="20"/>
              </w:rPr>
              <w:t>.</w:t>
            </w:r>
            <w:r w:rsidRPr="00EC11F8">
              <w:rPr>
                <w:sz w:val="20"/>
                <w:szCs w:val="20"/>
              </w:rPr>
              <w:t>7.</w:t>
            </w:r>
          </w:p>
        </w:tc>
        <w:tc>
          <w:tcPr>
            <w:tcW w:w="4734" w:type="dxa"/>
          </w:tcPr>
          <w:p w:rsidR="00A359CB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Госпитализация застрахованного лица без медици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ских показаний (необоснованная госпитализация), медицинская помощь которому могла быть пред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ставлена в установленном объеме в амбулаторно-поликлинических условиях, в условиях дневного стационара.</w:t>
            </w:r>
          </w:p>
        </w:tc>
        <w:tc>
          <w:tcPr>
            <w:tcW w:w="2626" w:type="dxa"/>
          </w:tcPr>
          <w:p w:rsidR="002B2169" w:rsidRPr="00EC11F8" w:rsidRDefault="00597D6E" w:rsidP="00597D6E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7</w:t>
            </w:r>
            <w:r w:rsidR="002B2169" w:rsidRPr="00EC11F8">
              <w:rPr>
                <w:sz w:val="20"/>
                <w:szCs w:val="20"/>
              </w:rPr>
              <w:t xml:space="preserve">0 % </w:t>
            </w:r>
            <w:r w:rsidRPr="00EC11F8">
              <w:rPr>
                <w:sz w:val="20"/>
                <w:szCs w:val="20"/>
              </w:rPr>
              <w:t>размера тарифа</w:t>
            </w:r>
          </w:p>
        </w:tc>
        <w:tc>
          <w:tcPr>
            <w:tcW w:w="1824" w:type="dxa"/>
          </w:tcPr>
          <w:p w:rsidR="002B2169" w:rsidRPr="00EC11F8" w:rsidRDefault="00597D6E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30%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3.8.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Госпитализация застрахованного лица, медици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ская помощь которому должна быть оказана в стацион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ре другого профиля (непрофильная госпитализ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ция), кроме случаев госпитализации по неотложным показаниям.</w:t>
            </w:r>
          </w:p>
        </w:tc>
        <w:tc>
          <w:tcPr>
            <w:tcW w:w="2626" w:type="dxa"/>
          </w:tcPr>
          <w:p w:rsidR="002B2169" w:rsidRPr="00EC11F8" w:rsidRDefault="00597D6E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6</w:t>
            </w:r>
            <w:r w:rsidR="002B2169" w:rsidRPr="00EC11F8">
              <w:rPr>
                <w:sz w:val="20"/>
                <w:szCs w:val="20"/>
              </w:rPr>
              <w:t xml:space="preserve">0 % </w:t>
            </w:r>
            <w:r w:rsidRPr="00EC11F8">
              <w:rPr>
                <w:sz w:val="20"/>
                <w:szCs w:val="20"/>
              </w:rPr>
              <w:t>размера тарифа</w:t>
            </w:r>
          </w:p>
          <w:p w:rsidR="00597D6E" w:rsidRPr="00EC11F8" w:rsidRDefault="00597D6E" w:rsidP="002B2169">
            <w:pPr>
              <w:rPr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2E74CA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E74CA" w:rsidRPr="00DE1DF8" w:rsidRDefault="002E74CA" w:rsidP="002B2169">
            <w:pPr>
              <w:rPr>
                <w:sz w:val="20"/>
                <w:szCs w:val="20"/>
              </w:rPr>
            </w:pPr>
            <w:r w:rsidRPr="00DE1DF8">
              <w:rPr>
                <w:sz w:val="20"/>
                <w:szCs w:val="20"/>
              </w:rPr>
              <w:t>3.9.</w:t>
            </w:r>
          </w:p>
        </w:tc>
        <w:tc>
          <w:tcPr>
            <w:tcW w:w="4734" w:type="dxa"/>
          </w:tcPr>
          <w:p w:rsidR="002E74CA" w:rsidRPr="00DE1DF8" w:rsidRDefault="002E74CA" w:rsidP="009C113D">
            <w:pPr>
              <w:rPr>
                <w:sz w:val="20"/>
                <w:szCs w:val="20"/>
              </w:rPr>
            </w:pPr>
            <w:r w:rsidRPr="00DE1DF8">
              <w:rPr>
                <w:sz w:val="20"/>
                <w:szCs w:val="20"/>
              </w:rPr>
              <w:t xml:space="preserve">Исключен согласно приказу ФОМС </w:t>
            </w:r>
            <w:r w:rsidR="009C113D" w:rsidRPr="00DE1DF8">
              <w:rPr>
                <w:sz w:val="20"/>
                <w:szCs w:val="20"/>
              </w:rPr>
              <w:t xml:space="preserve">от 21.07.2015 </w:t>
            </w:r>
            <w:r w:rsidRPr="00DE1DF8">
              <w:rPr>
                <w:sz w:val="20"/>
                <w:szCs w:val="20"/>
              </w:rPr>
              <w:t>№</w:t>
            </w:r>
            <w:r w:rsidR="009C113D" w:rsidRPr="00DE1DF8">
              <w:rPr>
                <w:sz w:val="20"/>
                <w:szCs w:val="20"/>
              </w:rPr>
              <w:t> </w:t>
            </w:r>
            <w:r w:rsidRPr="00DE1DF8">
              <w:rPr>
                <w:sz w:val="20"/>
                <w:szCs w:val="20"/>
              </w:rPr>
              <w:t>130</w:t>
            </w:r>
          </w:p>
        </w:tc>
        <w:tc>
          <w:tcPr>
            <w:tcW w:w="2626" w:type="dxa"/>
          </w:tcPr>
          <w:p w:rsidR="002E74CA" w:rsidRPr="00B11532" w:rsidRDefault="002E74CA" w:rsidP="002B216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</w:tcPr>
          <w:p w:rsidR="002E74CA" w:rsidRPr="00EC11F8" w:rsidRDefault="002E74CA" w:rsidP="002B2169">
            <w:pPr>
              <w:jc w:val="center"/>
              <w:rPr>
                <w:sz w:val="20"/>
                <w:szCs w:val="20"/>
              </w:rPr>
            </w:pP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3.10.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Повторное посещение врача одной и той же спец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альности в один день при оказании амбулаторной медицинской помощи, за исключением повторного посещения для определения показаний к госпитал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зации, операции, консультациям в других медици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ских организац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ях.</w:t>
            </w:r>
          </w:p>
        </w:tc>
        <w:tc>
          <w:tcPr>
            <w:tcW w:w="2626" w:type="dxa"/>
          </w:tcPr>
          <w:p w:rsidR="002B2169" w:rsidRPr="00EC11F8" w:rsidRDefault="008E13DD" w:rsidP="002B2169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100% размера тарифа</w:t>
            </w:r>
          </w:p>
        </w:tc>
        <w:tc>
          <w:tcPr>
            <w:tcW w:w="1824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3.11.</w:t>
            </w:r>
          </w:p>
        </w:tc>
        <w:tc>
          <w:tcPr>
            <w:tcW w:w="4734" w:type="dxa"/>
          </w:tcPr>
          <w:p w:rsidR="002B2169" w:rsidRPr="00EC11F8" w:rsidRDefault="00155825" w:rsidP="00155825">
            <w:pPr>
              <w:rPr>
                <w:sz w:val="20"/>
                <w:szCs w:val="20"/>
              </w:rPr>
            </w:pPr>
            <w:r w:rsidRPr="00B11532">
              <w:rPr>
                <w:sz w:val="20"/>
                <w:szCs w:val="20"/>
              </w:rPr>
              <w:t xml:space="preserve">Неправильное </w:t>
            </w:r>
            <w:r>
              <w:rPr>
                <w:sz w:val="20"/>
                <w:szCs w:val="20"/>
              </w:rPr>
              <w:t>д</w:t>
            </w:r>
            <w:r w:rsidR="002B2169" w:rsidRPr="00EC11F8">
              <w:rPr>
                <w:sz w:val="20"/>
                <w:szCs w:val="20"/>
              </w:rPr>
              <w:t>ействие или бездействие медици</w:t>
            </w:r>
            <w:r w:rsidR="002B2169" w:rsidRPr="00EC11F8">
              <w:rPr>
                <w:sz w:val="20"/>
                <w:szCs w:val="20"/>
              </w:rPr>
              <w:t>н</w:t>
            </w:r>
            <w:r w:rsidR="002B2169" w:rsidRPr="00EC11F8">
              <w:rPr>
                <w:sz w:val="20"/>
                <w:szCs w:val="20"/>
              </w:rPr>
              <w:t>ского персонала, обусловившее развитие нового з</w:t>
            </w:r>
            <w:r w:rsidR="002B2169" w:rsidRPr="00EC11F8">
              <w:rPr>
                <w:sz w:val="20"/>
                <w:szCs w:val="20"/>
              </w:rPr>
              <w:t>а</w:t>
            </w:r>
            <w:r w:rsidR="002B2169" w:rsidRPr="00EC11F8">
              <w:rPr>
                <w:sz w:val="20"/>
                <w:szCs w:val="20"/>
              </w:rPr>
              <w:t>болевания застрахованного лица (развитие ятроге</w:t>
            </w:r>
            <w:r w:rsidR="002B2169" w:rsidRPr="00EC11F8">
              <w:rPr>
                <w:sz w:val="20"/>
                <w:szCs w:val="20"/>
              </w:rPr>
              <w:t>н</w:t>
            </w:r>
            <w:r w:rsidR="002B2169" w:rsidRPr="00EC11F8">
              <w:rPr>
                <w:sz w:val="20"/>
                <w:szCs w:val="20"/>
              </w:rPr>
              <w:t>ного заб</w:t>
            </w:r>
            <w:r w:rsidR="002B2169" w:rsidRPr="00EC11F8">
              <w:rPr>
                <w:sz w:val="20"/>
                <w:szCs w:val="20"/>
              </w:rPr>
              <w:t>о</w:t>
            </w:r>
            <w:r w:rsidR="002B2169" w:rsidRPr="00EC11F8">
              <w:rPr>
                <w:sz w:val="20"/>
                <w:szCs w:val="20"/>
              </w:rPr>
              <w:t>левания).</w:t>
            </w:r>
          </w:p>
        </w:tc>
        <w:tc>
          <w:tcPr>
            <w:tcW w:w="2626" w:type="dxa"/>
          </w:tcPr>
          <w:p w:rsidR="002B2169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90% размера тарифа</w:t>
            </w:r>
          </w:p>
          <w:p w:rsidR="007B0C76" w:rsidRPr="00EC11F8" w:rsidRDefault="007B0C76" w:rsidP="002B216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100% размера ПНФ ТП ОМС</w:t>
            </w:r>
          </w:p>
        </w:tc>
      </w:tr>
      <w:tr w:rsidR="002B2169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3.12.</w:t>
            </w:r>
          </w:p>
        </w:tc>
        <w:tc>
          <w:tcPr>
            <w:tcW w:w="4734" w:type="dxa"/>
          </w:tcPr>
          <w:p w:rsidR="002B2169" w:rsidRPr="00EC11F8" w:rsidRDefault="002B2169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Необоснованное назначение лекарственной тер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пии; одновременное назначение лекарственных средств – синонимов, аналогов или антагонистов по фармакологическому действию и т.п., связанное с риском для здоровья пациента и/или приводящее к удорожанию л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чения.</w:t>
            </w:r>
          </w:p>
        </w:tc>
        <w:tc>
          <w:tcPr>
            <w:tcW w:w="2626" w:type="dxa"/>
          </w:tcPr>
          <w:p w:rsidR="007B0C76" w:rsidRPr="00EC11F8" w:rsidRDefault="008E13DD" w:rsidP="004A17CA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30% размера тарифа</w:t>
            </w:r>
            <w:r w:rsidR="007A360F" w:rsidRPr="00EC11F8">
              <w:rPr>
                <w:sz w:val="20"/>
                <w:szCs w:val="20"/>
              </w:rPr>
              <w:t xml:space="preserve"> </w:t>
            </w:r>
          </w:p>
          <w:p w:rsidR="007B0C76" w:rsidRPr="00EC11F8" w:rsidRDefault="007B0C76" w:rsidP="004A17CA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24" w:type="dxa"/>
          </w:tcPr>
          <w:p w:rsidR="002B2169" w:rsidRPr="00EC11F8" w:rsidRDefault="002B2169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3.13.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Невыполнение по вине медицинской организации обязательного патологоанатомического вскрытия в соответствии с действующим законодател</w:t>
            </w:r>
            <w:r w:rsidRPr="00EC11F8">
              <w:rPr>
                <w:sz w:val="20"/>
                <w:szCs w:val="20"/>
              </w:rPr>
              <w:t>ь</w:t>
            </w:r>
            <w:r w:rsidRPr="00EC11F8">
              <w:rPr>
                <w:sz w:val="20"/>
                <w:szCs w:val="20"/>
              </w:rPr>
              <w:t>ством.</w:t>
            </w:r>
          </w:p>
        </w:tc>
        <w:tc>
          <w:tcPr>
            <w:tcW w:w="2626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30% размера тарифа</w:t>
            </w:r>
          </w:p>
        </w:tc>
        <w:tc>
          <w:tcPr>
            <w:tcW w:w="1824" w:type="dxa"/>
          </w:tcPr>
          <w:p w:rsidR="008E13DD" w:rsidRPr="00EC11F8" w:rsidRDefault="008E13DD" w:rsidP="00B9001C">
            <w:pPr>
              <w:jc w:val="center"/>
              <w:rPr>
                <w:sz w:val="20"/>
                <w:szCs w:val="20"/>
              </w:rPr>
            </w:pPr>
          </w:p>
          <w:p w:rsidR="008E13DD" w:rsidRPr="00EC11F8" w:rsidRDefault="008E13DD" w:rsidP="00B9001C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30% размера ПНФ ТП ОМС 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3.14.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Наличие расхождений клинического и патологоан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 xml:space="preserve">томического диагнозов 2-3 </w:t>
            </w:r>
            <w:r w:rsidRPr="00255BAC">
              <w:rPr>
                <w:sz w:val="20"/>
                <w:szCs w:val="20"/>
              </w:rPr>
              <w:t>категории</w:t>
            </w:r>
            <w:r w:rsidR="00155825" w:rsidRPr="00255BAC">
              <w:rPr>
                <w:sz w:val="20"/>
                <w:szCs w:val="20"/>
              </w:rPr>
              <w:t xml:space="preserve"> вследствие дефектов при оказании медицинской помощи, уст</w:t>
            </w:r>
            <w:r w:rsidR="00155825" w:rsidRPr="00255BAC">
              <w:rPr>
                <w:sz w:val="20"/>
                <w:szCs w:val="20"/>
              </w:rPr>
              <w:t>а</w:t>
            </w:r>
            <w:r w:rsidR="00155825" w:rsidRPr="00255BAC">
              <w:rPr>
                <w:sz w:val="20"/>
                <w:szCs w:val="20"/>
              </w:rPr>
              <w:t>новленных по результатам экспертизы качества м</w:t>
            </w:r>
            <w:r w:rsidR="00155825" w:rsidRPr="00255BAC">
              <w:rPr>
                <w:sz w:val="20"/>
                <w:szCs w:val="20"/>
              </w:rPr>
              <w:t>е</w:t>
            </w:r>
            <w:r w:rsidR="00155825" w:rsidRPr="00255BAC">
              <w:rPr>
                <w:sz w:val="20"/>
                <w:szCs w:val="20"/>
              </w:rPr>
              <w:t>дицинской помощи</w:t>
            </w:r>
            <w:r w:rsidRPr="00255BAC">
              <w:rPr>
                <w:sz w:val="20"/>
                <w:szCs w:val="20"/>
              </w:rPr>
              <w:t>.</w:t>
            </w:r>
          </w:p>
        </w:tc>
        <w:tc>
          <w:tcPr>
            <w:tcW w:w="2626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90% размера тарифа</w:t>
            </w:r>
            <w:r w:rsidR="00D945C3" w:rsidRPr="00EC1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100% размера ПНФ ТП ОМС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184" w:type="dxa"/>
            <w:gridSpan w:val="3"/>
          </w:tcPr>
          <w:p w:rsidR="008E13DD" w:rsidRPr="006067BF" w:rsidRDefault="008E13DD" w:rsidP="002B2169">
            <w:pPr>
              <w:keepNext/>
              <w:rPr>
                <w:sz w:val="20"/>
                <w:szCs w:val="20"/>
              </w:rPr>
            </w:pPr>
            <w:r w:rsidRPr="006067BF">
              <w:rPr>
                <w:sz w:val="20"/>
                <w:szCs w:val="20"/>
              </w:rPr>
              <w:t>Раздел 4. Дефекты оформления первичной медицинской документации в медицинской организ</w:t>
            </w:r>
            <w:r w:rsidRPr="006067BF">
              <w:rPr>
                <w:sz w:val="20"/>
                <w:szCs w:val="20"/>
              </w:rPr>
              <w:t>а</w:t>
            </w:r>
            <w:r w:rsidRPr="006067BF">
              <w:rPr>
                <w:sz w:val="20"/>
                <w:szCs w:val="20"/>
              </w:rPr>
              <w:t>ции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4.1.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Непредставление первичной медицинской докуме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тации, подтверждающей факт оказания застрах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ванному лицу медицинской помощи в медицинской организ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ции без объективных причин.</w:t>
            </w:r>
          </w:p>
        </w:tc>
        <w:tc>
          <w:tcPr>
            <w:tcW w:w="2626" w:type="dxa"/>
          </w:tcPr>
          <w:p w:rsidR="008E13DD" w:rsidRPr="00EC11F8" w:rsidRDefault="008E13DD" w:rsidP="008E13DD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100 % </w:t>
            </w:r>
            <w:r w:rsidR="00AD200B" w:rsidRPr="00EC11F8">
              <w:rPr>
                <w:sz w:val="20"/>
                <w:szCs w:val="20"/>
              </w:rPr>
              <w:t>размера тар</w:t>
            </w:r>
            <w:r w:rsidR="00AD200B" w:rsidRPr="00EC11F8">
              <w:rPr>
                <w:sz w:val="20"/>
                <w:szCs w:val="20"/>
              </w:rPr>
              <w:t>и</w:t>
            </w:r>
            <w:r w:rsidR="00AD200B" w:rsidRPr="00EC11F8">
              <w:rPr>
                <w:sz w:val="20"/>
                <w:szCs w:val="20"/>
              </w:rPr>
              <w:t>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left"/>
              <w:rPr>
                <w:sz w:val="20"/>
                <w:szCs w:val="20"/>
              </w:rPr>
            </w:pP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4.2.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Дефекты оформления первичной медицинской д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кументации, препятствующие проведению экспе</w:t>
            </w:r>
            <w:r w:rsidRPr="00EC11F8">
              <w:rPr>
                <w:sz w:val="20"/>
                <w:szCs w:val="20"/>
              </w:rPr>
              <w:t>р</w:t>
            </w:r>
            <w:r w:rsidRPr="00EC11F8">
              <w:rPr>
                <w:sz w:val="20"/>
                <w:szCs w:val="20"/>
              </w:rPr>
              <w:t>тизы качества медицинской помощи (невозмо</w:t>
            </w:r>
            <w:r w:rsidRPr="00EC11F8">
              <w:rPr>
                <w:sz w:val="20"/>
                <w:szCs w:val="20"/>
              </w:rPr>
              <w:t>ж</w:t>
            </w:r>
            <w:r w:rsidRPr="00EC11F8">
              <w:rPr>
                <w:sz w:val="20"/>
                <w:szCs w:val="20"/>
              </w:rPr>
              <w:t>ность оценить динамику состояния здоровья застр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хованного лица, объем, характер и условия пред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ставления медицинской пом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щи).</w:t>
            </w:r>
          </w:p>
        </w:tc>
        <w:tc>
          <w:tcPr>
            <w:tcW w:w="2626" w:type="dxa"/>
          </w:tcPr>
          <w:p w:rsidR="008E13DD" w:rsidRPr="00EC11F8" w:rsidRDefault="008E13DD" w:rsidP="00BE73CC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10 % размера тар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фа</w:t>
            </w:r>
          </w:p>
        </w:tc>
        <w:tc>
          <w:tcPr>
            <w:tcW w:w="1824" w:type="dxa"/>
          </w:tcPr>
          <w:p w:rsidR="008E13DD" w:rsidRPr="00EC11F8" w:rsidRDefault="008E13DD" w:rsidP="004A17CA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4.3.</w:t>
            </w:r>
          </w:p>
        </w:tc>
        <w:tc>
          <w:tcPr>
            <w:tcW w:w="4734" w:type="dxa"/>
          </w:tcPr>
          <w:p w:rsidR="00255BAC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Отсутствие в первичной документации</w:t>
            </w:r>
            <w:r w:rsidR="00255BAC">
              <w:rPr>
                <w:sz w:val="20"/>
                <w:szCs w:val="20"/>
              </w:rPr>
              <w:t>:</w:t>
            </w:r>
          </w:p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информированного добровольного согласия застр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хованного лица на медицинское вмешательство или отказа застрахованного лица от медицинского вм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шательства и (или) письменного согласия на леч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ние, в установленных законодательством Росси</w:t>
            </w:r>
            <w:r w:rsidRPr="00EC11F8">
              <w:rPr>
                <w:sz w:val="20"/>
                <w:szCs w:val="20"/>
              </w:rPr>
              <w:t>й</w:t>
            </w:r>
            <w:r w:rsidRPr="00EC11F8">
              <w:rPr>
                <w:sz w:val="20"/>
                <w:szCs w:val="20"/>
              </w:rPr>
              <w:t>ской Федер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ции случаях.</w:t>
            </w:r>
          </w:p>
        </w:tc>
        <w:tc>
          <w:tcPr>
            <w:tcW w:w="2626" w:type="dxa"/>
          </w:tcPr>
          <w:p w:rsidR="008E13DD" w:rsidRPr="00EC11F8" w:rsidRDefault="0068707E" w:rsidP="00BE73CC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</w:t>
            </w:r>
            <w:r w:rsidR="008E13DD" w:rsidRPr="00EC11F8">
              <w:rPr>
                <w:sz w:val="20"/>
                <w:szCs w:val="20"/>
              </w:rPr>
              <w:t xml:space="preserve"> % </w:t>
            </w:r>
            <w:r w:rsidRPr="00EC11F8">
              <w:rPr>
                <w:sz w:val="20"/>
                <w:szCs w:val="20"/>
              </w:rPr>
              <w:t xml:space="preserve">размера </w:t>
            </w:r>
            <w:r w:rsidR="008E13DD" w:rsidRPr="00EC11F8">
              <w:rPr>
                <w:sz w:val="20"/>
                <w:szCs w:val="20"/>
              </w:rPr>
              <w:t>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4.4.</w:t>
            </w:r>
          </w:p>
        </w:tc>
        <w:tc>
          <w:tcPr>
            <w:tcW w:w="4734" w:type="dxa"/>
          </w:tcPr>
          <w:p w:rsidR="008E13DD" w:rsidRPr="00EC11F8" w:rsidRDefault="008E13DD" w:rsidP="00A32D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Наличие признаков </w:t>
            </w:r>
            <w:r w:rsidR="00DE0500" w:rsidRPr="00255BAC">
              <w:rPr>
                <w:sz w:val="20"/>
                <w:szCs w:val="20"/>
              </w:rPr>
              <w:t>искажения сведений, предста</w:t>
            </w:r>
            <w:r w:rsidR="00DE0500" w:rsidRPr="00255BAC">
              <w:rPr>
                <w:sz w:val="20"/>
                <w:szCs w:val="20"/>
              </w:rPr>
              <w:t>в</w:t>
            </w:r>
            <w:r w:rsidR="00DE0500" w:rsidRPr="00255BAC">
              <w:rPr>
                <w:sz w:val="20"/>
                <w:szCs w:val="20"/>
              </w:rPr>
              <w:t>ленных в медицинской документации</w:t>
            </w:r>
            <w:r w:rsidRPr="00EC11F8">
              <w:rPr>
                <w:sz w:val="20"/>
                <w:szCs w:val="20"/>
              </w:rPr>
              <w:t xml:space="preserve"> (дописки, и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 xml:space="preserve">правления, «вклейки», </w:t>
            </w:r>
            <w:r w:rsidRPr="00255BAC">
              <w:rPr>
                <w:sz w:val="20"/>
                <w:szCs w:val="20"/>
              </w:rPr>
              <w:t>полное переоформление и</w:t>
            </w:r>
            <w:r w:rsidRPr="00255BAC">
              <w:rPr>
                <w:sz w:val="20"/>
                <w:szCs w:val="20"/>
              </w:rPr>
              <w:t>с</w:t>
            </w:r>
            <w:r w:rsidRPr="00255BAC">
              <w:rPr>
                <w:sz w:val="20"/>
                <w:szCs w:val="20"/>
              </w:rPr>
              <w:t>тории болезни с искажением сведений</w:t>
            </w:r>
            <w:r w:rsidRPr="00EC11F8">
              <w:rPr>
                <w:sz w:val="20"/>
                <w:szCs w:val="20"/>
              </w:rPr>
              <w:t xml:space="preserve"> о проведе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ных диагностических и лечебных мероприятиях, клинической картине заболев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ния).</w:t>
            </w:r>
          </w:p>
        </w:tc>
        <w:tc>
          <w:tcPr>
            <w:tcW w:w="2626" w:type="dxa"/>
          </w:tcPr>
          <w:p w:rsidR="008E13DD" w:rsidRPr="00EC11F8" w:rsidRDefault="0068707E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90% размера тарифа</w:t>
            </w:r>
            <w:r w:rsidR="008D0C58" w:rsidRPr="00EC11F8">
              <w:rPr>
                <w:sz w:val="20"/>
                <w:szCs w:val="20"/>
              </w:rPr>
              <w:t xml:space="preserve"> </w:t>
            </w:r>
          </w:p>
          <w:p w:rsidR="00346A4C" w:rsidRPr="00EC11F8" w:rsidRDefault="00346A4C" w:rsidP="002B2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4.5.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Дата оказания медицинской помощи, зарегистрир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ванная в первичной медицинской документации и реестре счетов, не соответствует табелю учета раб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чего времени врача (оказание медицинской помощи в период отпуска, учебы, командировок, выходных дней и т.п.).</w:t>
            </w:r>
          </w:p>
        </w:tc>
        <w:tc>
          <w:tcPr>
            <w:tcW w:w="2626" w:type="dxa"/>
          </w:tcPr>
          <w:p w:rsidR="008E13DD" w:rsidRPr="00EC11F8" w:rsidRDefault="008E13DD" w:rsidP="0068707E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</w:t>
            </w:r>
            <w:r w:rsidR="0068707E" w:rsidRPr="00EC11F8">
              <w:rPr>
                <w:sz w:val="20"/>
                <w:szCs w:val="20"/>
              </w:rPr>
              <w:t>а тарифа</w:t>
            </w:r>
            <w:r w:rsidRPr="00EC1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9C073C">
            <w:pPr>
              <w:rPr>
                <w:sz w:val="20"/>
              </w:rPr>
            </w:pPr>
            <w:r w:rsidRPr="00EC11F8">
              <w:rPr>
                <w:sz w:val="20"/>
                <w:szCs w:val="20"/>
              </w:rPr>
              <w:t>4.6.</w:t>
            </w:r>
          </w:p>
        </w:tc>
        <w:tc>
          <w:tcPr>
            <w:tcW w:w="4734" w:type="dxa"/>
          </w:tcPr>
          <w:p w:rsidR="008E13DD" w:rsidRPr="00EC11F8" w:rsidRDefault="008E13DD" w:rsidP="009C073C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Несоответствие данных первичной медицинской документации данным реестра счетов.</w:t>
            </w:r>
          </w:p>
          <w:p w:rsidR="008E13DD" w:rsidRPr="00EC11F8" w:rsidRDefault="008E13DD" w:rsidP="009C073C">
            <w:pPr>
              <w:rPr>
                <w:sz w:val="20"/>
              </w:rPr>
            </w:pPr>
          </w:p>
        </w:tc>
        <w:tc>
          <w:tcPr>
            <w:tcW w:w="2626" w:type="dxa"/>
          </w:tcPr>
          <w:p w:rsidR="005B4637" w:rsidRPr="00EC11F8" w:rsidRDefault="0068707E" w:rsidP="009C073C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100% размера тарифа</w:t>
            </w:r>
            <w:r w:rsidR="00D70069" w:rsidRPr="00EC11F8">
              <w:rPr>
                <w:sz w:val="20"/>
                <w:szCs w:val="20"/>
              </w:rPr>
              <w:t xml:space="preserve"> </w:t>
            </w:r>
          </w:p>
          <w:p w:rsidR="005B4637" w:rsidRPr="00EC11F8" w:rsidRDefault="005B4637" w:rsidP="009C073C">
            <w:pPr>
              <w:rPr>
                <w:sz w:val="20"/>
                <w:szCs w:val="20"/>
              </w:rPr>
            </w:pPr>
          </w:p>
          <w:p w:rsidR="00EE26DB" w:rsidRPr="00EC11F8" w:rsidRDefault="00EE26DB" w:rsidP="005B4637">
            <w:pPr>
              <w:rPr>
                <w:sz w:val="20"/>
              </w:rPr>
            </w:pPr>
          </w:p>
        </w:tc>
        <w:tc>
          <w:tcPr>
            <w:tcW w:w="1824" w:type="dxa"/>
          </w:tcPr>
          <w:p w:rsidR="008E13DD" w:rsidRPr="00EC11F8" w:rsidRDefault="0068707E" w:rsidP="009C073C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100% размера ПНФ ТП ОМС</w:t>
            </w:r>
            <w:r w:rsidR="005B4637" w:rsidRPr="00EC11F8">
              <w:rPr>
                <w:sz w:val="20"/>
                <w:szCs w:val="20"/>
              </w:rPr>
              <w:t xml:space="preserve"> </w:t>
            </w:r>
          </w:p>
          <w:p w:rsidR="007A7DF2" w:rsidRPr="00EC11F8" w:rsidRDefault="007A7DF2" w:rsidP="009C073C">
            <w:pPr>
              <w:rPr>
                <w:sz w:val="20"/>
                <w:szCs w:val="20"/>
              </w:rPr>
            </w:pPr>
          </w:p>
        </w:tc>
      </w:tr>
      <w:tr w:rsidR="005E60BE" w:rsidRPr="00EC11F8" w:rsidTr="000433DD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5E60BE" w:rsidRPr="00411E2E" w:rsidRDefault="005E60BE" w:rsidP="009C073C">
            <w:pPr>
              <w:rPr>
                <w:sz w:val="20"/>
                <w:szCs w:val="20"/>
              </w:rPr>
            </w:pPr>
            <w:r w:rsidRPr="00411E2E">
              <w:rPr>
                <w:sz w:val="20"/>
                <w:szCs w:val="20"/>
              </w:rPr>
              <w:t>4.6.1.</w:t>
            </w:r>
          </w:p>
        </w:tc>
        <w:tc>
          <w:tcPr>
            <w:tcW w:w="4734" w:type="dxa"/>
          </w:tcPr>
          <w:p w:rsidR="005E60BE" w:rsidRPr="00411E2E" w:rsidRDefault="005E60BE" w:rsidP="00DE0500">
            <w:pPr>
              <w:rPr>
                <w:sz w:val="20"/>
                <w:szCs w:val="20"/>
              </w:rPr>
            </w:pPr>
            <w:r w:rsidRPr="00411E2E">
              <w:rPr>
                <w:sz w:val="20"/>
                <w:szCs w:val="20"/>
              </w:rPr>
              <w:t>Некорректное применение тарифа по клинико-статистической группе, требующее его замены по результатам экспертизы.</w:t>
            </w:r>
          </w:p>
        </w:tc>
        <w:tc>
          <w:tcPr>
            <w:tcW w:w="4450" w:type="dxa"/>
            <w:gridSpan w:val="2"/>
          </w:tcPr>
          <w:p w:rsidR="005E60BE" w:rsidRPr="00411E2E" w:rsidRDefault="00D03D1F" w:rsidP="00D03D1F">
            <w:pPr>
              <w:rPr>
                <w:i/>
                <w:sz w:val="20"/>
                <w:szCs w:val="20"/>
              </w:rPr>
            </w:pPr>
            <w:r w:rsidRPr="00411E2E">
              <w:rPr>
                <w:i/>
                <w:sz w:val="20"/>
                <w:szCs w:val="20"/>
              </w:rPr>
              <w:t>О</w:t>
            </w:r>
            <w:r w:rsidR="006067BF" w:rsidRPr="00411E2E">
              <w:rPr>
                <w:i/>
                <w:sz w:val="20"/>
                <w:szCs w:val="20"/>
              </w:rPr>
              <w:t xml:space="preserve"> примен</w:t>
            </w:r>
            <w:r w:rsidRPr="00411E2E">
              <w:rPr>
                <w:i/>
                <w:sz w:val="20"/>
                <w:szCs w:val="20"/>
              </w:rPr>
              <w:t>ении</w:t>
            </w:r>
            <w:r w:rsidR="005E60BE" w:rsidRPr="00411E2E">
              <w:rPr>
                <w:i/>
                <w:sz w:val="20"/>
                <w:szCs w:val="20"/>
              </w:rPr>
              <w:t xml:space="preserve"> </w:t>
            </w:r>
            <w:r w:rsidRPr="00411E2E">
              <w:rPr>
                <w:i/>
                <w:sz w:val="20"/>
                <w:szCs w:val="20"/>
              </w:rPr>
              <w:t xml:space="preserve"> смотри в Примечании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</w:p>
        </w:tc>
        <w:tc>
          <w:tcPr>
            <w:tcW w:w="9184" w:type="dxa"/>
            <w:gridSpan w:val="3"/>
          </w:tcPr>
          <w:p w:rsidR="008E13DD" w:rsidRPr="00A15FF8" w:rsidRDefault="008E13DD" w:rsidP="002B2169">
            <w:pPr>
              <w:rPr>
                <w:sz w:val="20"/>
                <w:szCs w:val="20"/>
              </w:rPr>
            </w:pPr>
            <w:r w:rsidRPr="00A15FF8">
              <w:rPr>
                <w:sz w:val="20"/>
                <w:szCs w:val="20"/>
              </w:rPr>
              <w:t>Раздел 5. Нарушения в оформлении и предъявлении на оплату счетов и реес</w:t>
            </w:r>
            <w:r w:rsidRPr="00A15FF8">
              <w:rPr>
                <w:sz w:val="20"/>
                <w:szCs w:val="20"/>
              </w:rPr>
              <w:t>т</w:t>
            </w:r>
            <w:r w:rsidRPr="00A15FF8">
              <w:rPr>
                <w:sz w:val="20"/>
                <w:szCs w:val="20"/>
              </w:rPr>
              <w:t>ров счетов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5.1.</w:t>
            </w:r>
          </w:p>
        </w:tc>
        <w:tc>
          <w:tcPr>
            <w:tcW w:w="9184" w:type="dxa"/>
            <w:gridSpan w:val="3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Нарушения, связанные с оформлением и предъявлением на оплату счетов и реестров счетов, в том чи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ле: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5.1.1.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наличие ошибок и/или недостоверной информ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ции в реквизитах сч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та;</w:t>
            </w:r>
          </w:p>
        </w:tc>
        <w:tc>
          <w:tcPr>
            <w:tcW w:w="2626" w:type="dxa"/>
          </w:tcPr>
          <w:p w:rsidR="008E13DD" w:rsidRPr="00EC11F8" w:rsidRDefault="008E13DD" w:rsidP="0068707E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100 % </w:t>
            </w:r>
            <w:r w:rsidR="0068707E" w:rsidRPr="00EC11F8">
              <w:rPr>
                <w:sz w:val="20"/>
                <w:szCs w:val="20"/>
              </w:rPr>
              <w:t>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5.1.2.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сумма счета не соответствует итоговой сумме предоставленной медицинской помощи по реестру сч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тов;</w:t>
            </w:r>
          </w:p>
        </w:tc>
        <w:tc>
          <w:tcPr>
            <w:tcW w:w="2626" w:type="dxa"/>
          </w:tcPr>
          <w:p w:rsidR="008E13DD" w:rsidRPr="00EC11F8" w:rsidRDefault="008E13DD" w:rsidP="0068707E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100 % </w:t>
            </w:r>
            <w:r w:rsidR="0068707E" w:rsidRPr="00EC11F8">
              <w:rPr>
                <w:sz w:val="20"/>
                <w:szCs w:val="20"/>
              </w:rPr>
              <w:t>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5.1.3.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наличие незаполненных полей реестра счетов, об</w:t>
            </w:r>
            <w:r w:rsidRPr="00EC11F8">
              <w:rPr>
                <w:sz w:val="20"/>
                <w:szCs w:val="20"/>
              </w:rPr>
              <w:t>я</w:t>
            </w:r>
            <w:r w:rsidRPr="00EC11F8">
              <w:rPr>
                <w:sz w:val="20"/>
                <w:szCs w:val="20"/>
              </w:rPr>
              <w:t>зательных к заполн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нию;</w:t>
            </w:r>
          </w:p>
        </w:tc>
        <w:tc>
          <w:tcPr>
            <w:tcW w:w="2626" w:type="dxa"/>
          </w:tcPr>
          <w:p w:rsidR="008E13DD" w:rsidRPr="00EC11F8" w:rsidRDefault="008E13DD" w:rsidP="0068707E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100 % </w:t>
            </w:r>
            <w:r w:rsidR="0068707E" w:rsidRPr="00EC11F8">
              <w:rPr>
                <w:sz w:val="20"/>
                <w:szCs w:val="20"/>
              </w:rPr>
              <w:t>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5.1.4.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некорректное заполнение полей реестра сч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тов;</w:t>
            </w:r>
          </w:p>
        </w:tc>
        <w:tc>
          <w:tcPr>
            <w:tcW w:w="2626" w:type="dxa"/>
          </w:tcPr>
          <w:p w:rsidR="008E13DD" w:rsidRPr="00EC11F8" w:rsidRDefault="008E13DD" w:rsidP="0068707E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100 % </w:t>
            </w:r>
            <w:r w:rsidR="0068707E" w:rsidRPr="00EC11F8">
              <w:rPr>
                <w:sz w:val="20"/>
                <w:szCs w:val="20"/>
              </w:rPr>
              <w:t>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5.1.5.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заявленная сумма по позиции реестра счетов не корректна (содержит арифметическую оши</w:t>
            </w:r>
            <w:r w:rsidRPr="00EC11F8">
              <w:rPr>
                <w:sz w:val="20"/>
                <w:szCs w:val="20"/>
              </w:rPr>
              <w:t>б</w:t>
            </w:r>
            <w:r w:rsidRPr="00EC11F8">
              <w:rPr>
                <w:sz w:val="20"/>
                <w:szCs w:val="20"/>
              </w:rPr>
              <w:t>ку);</w:t>
            </w:r>
          </w:p>
        </w:tc>
        <w:tc>
          <w:tcPr>
            <w:tcW w:w="2626" w:type="dxa"/>
          </w:tcPr>
          <w:p w:rsidR="008E13DD" w:rsidRPr="00EC11F8" w:rsidRDefault="0068707E" w:rsidP="002B2169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9C073C">
            <w:pPr>
              <w:rPr>
                <w:sz w:val="20"/>
              </w:rPr>
            </w:pPr>
            <w:r w:rsidRPr="00EC11F8">
              <w:rPr>
                <w:sz w:val="20"/>
              </w:rPr>
              <w:t>5.1.6.</w:t>
            </w:r>
          </w:p>
        </w:tc>
        <w:tc>
          <w:tcPr>
            <w:tcW w:w="4734" w:type="dxa"/>
          </w:tcPr>
          <w:p w:rsidR="008E13DD" w:rsidRPr="00EC11F8" w:rsidRDefault="008E13DD" w:rsidP="009C073C">
            <w:pPr>
              <w:rPr>
                <w:sz w:val="20"/>
              </w:rPr>
            </w:pPr>
            <w:r w:rsidRPr="00EC11F8">
              <w:rPr>
                <w:sz w:val="20"/>
              </w:rPr>
              <w:t>дата оказания медицинской помощи в реестре сч</w:t>
            </w:r>
            <w:r w:rsidRPr="00EC11F8">
              <w:rPr>
                <w:sz w:val="20"/>
              </w:rPr>
              <w:t>е</w:t>
            </w:r>
            <w:r w:rsidRPr="00EC11F8">
              <w:rPr>
                <w:sz w:val="20"/>
              </w:rPr>
              <w:t>тов не соответствует отчетному периоду/периоду оплаты.</w:t>
            </w:r>
          </w:p>
        </w:tc>
        <w:tc>
          <w:tcPr>
            <w:tcW w:w="2626" w:type="dxa"/>
          </w:tcPr>
          <w:p w:rsidR="008E13DD" w:rsidRPr="00EC11F8" w:rsidRDefault="0068707E" w:rsidP="00F7150A">
            <w:pPr>
              <w:jc w:val="left"/>
              <w:rPr>
                <w:sz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9C073C">
            <w:pPr>
              <w:jc w:val="center"/>
              <w:rPr>
                <w:sz w:val="20"/>
              </w:rPr>
            </w:pPr>
            <w:r w:rsidRPr="00EC11F8">
              <w:rPr>
                <w:sz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keepNext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5.2.</w:t>
            </w:r>
          </w:p>
        </w:tc>
        <w:tc>
          <w:tcPr>
            <w:tcW w:w="9184" w:type="dxa"/>
            <w:gridSpan w:val="3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Нарушения, связанные с определением принадлежности застрахованного лица к страховой медици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ской организ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ции: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5.2.1.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включение в реестр счетов случаев оказания мед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цинской помощи лицу, застрахованному другой страховой медицинской организац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ей;</w:t>
            </w:r>
          </w:p>
        </w:tc>
        <w:tc>
          <w:tcPr>
            <w:tcW w:w="2626" w:type="dxa"/>
          </w:tcPr>
          <w:p w:rsidR="008E13DD" w:rsidRPr="00EC11F8" w:rsidRDefault="008E13DD" w:rsidP="00F7150A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100 % </w:t>
            </w:r>
            <w:r w:rsidR="00F7150A" w:rsidRPr="00EC11F8">
              <w:rPr>
                <w:sz w:val="20"/>
                <w:szCs w:val="20"/>
              </w:rPr>
              <w:t>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5.2.2.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введение в реестр счетов недостоверных персонал</w:t>
            </w:r>
            <w:r w:rsidRPr="00EC11F8">
              <w:rPr>
                <w:sz w:val="20"/>
                <w:szCs w:val="20"/>
              </w:rPr>
              <w:t>ь</w:t>
            </w:r>
            <w:r w:rsidRPr="00EC11F8">
              <w:rPr>
                <w:sz w:val="20"/>
                <w:szCs w:val="20"/>
              </w:rPr>
              <w:t>ных данных застрахованного лица, приводящее к невозможности его полной идентификации (ошибки в серии и номере полиса ОМС, адресе и т.д.);</w:t>
            </w:r>
          </w:p>
        </w:tc>
        <w:tc>
          <w:tcPr>
            <w:tcW w:w="2626" w:type="dxa"/>
          </w:tcPr>
          <w:p w:rsidR="008E13DD" w:rsidRPr="00EC11F8" w:rsidRDefault="008E13DD" w:rsidP="00F7150A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100 % </w:t>
            </w:r>
            <w:r w:rsidR="00F7150A" w:rsidRPr="00EC11F8">
              <w:rPr>
                <w:sz w:val="20"/>
                <w:szCs w:val="20"/>
              </w:rPr>
              <w:t>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5.2.3.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включение в реестр счетов случаев оказания мед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цинской помощи застрахованному лицу, получи</w:t>
            </w:r>
            <w:r w:rsidRPr="00EC11F8">
              <w:rPr>
                <w:sz w:val="20"/>
                <w:szCs w:val="20"/>
              </w:rPr>
              <w:t>в</w:t>
            </w:r>
            <w:r w:rsidRPr="00EC11F8">
              <w:rPr>
                <w:sz w:val="20"/>
                <w:szCs w:val="20"/>
              </w:rPr>
              <w:t>шего полис ОМС на территории другого субъекта РФ;</w:t>
            </w:r>
          </w:p>
        </w:tc>
        <w:tc>
          <w:tcPr>
            <w:tcW w:w="2626" w:type="dxa"/>
          </w:tcPr>
          <w:p w:rsidR="008E13DD" w:rsidRPr="00EC11F8" w:rsidRDefault="008E13DD" w:rsidP="00F7150A">
            <w:pPr>
              <w:rPr>
                <w:bCs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 xml:space="preserve">100 % </w:t>
            </w:r>
            <w:r w:rsidR="00F7150A" w:rsidRPr="00EC11F8">
              <w:rPr>
                <w:sz w:val="20"/>
                <w:szCs w:val="20"/>
              </w:rPr>
              <w:t>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5.2.4.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наличие в реестре счета неактуальных данных о 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страхованных л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цах;</w:t>
            </w:r>
          </w:p>
        </w:tc>
        <w:tc>
          <w:tcPr>
            <w:tcW w:w="2626" w:type="dxa"/>
          </w:tcPr>
          <w:p w:rsidR="008E13DD" w:rsidRPr="00EC11F8" w:rsidRDefault="00F81E98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5.2.5.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включение в реестры счетов случаев оказания м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дицинской помощи, предоставленной категориям граждан, не подлежащим страхованию по ОМС на терр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 xml:space="preserve">тории РФ. </w:t>
            </w:r>
          </w:p>
        </w:tc>
        <w:tc>
          <w:tcPr>
            <w:tcW w:w="2626" w:type="dxa"/>
          </w:tcPr>
          <w:p w:rsidR="008E13DD" w:rsidRPr="00EC11F8" w:rsidRDefault="00F81E98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keepNext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5.3.</w:t>
            </w:r>
          </w:p>
        </w:tc>
        <w:tc>
          <w:tcPr>
            <w:tcW w:w="9184" w:type="dxa"/>
            <w:gridSpan w:val="3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Нарушения, связанные с включением в реестр медицинской помощи, не входящей в территориальную программу ОМС: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5.3.1.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включение в реестр счетов видов медицинской п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мощи, не входящих в Территориальную программу ОМС;</w:t>
            </w:r>
          </w:p>
        </w:tc>
        <w:tc>
          <w:tcPr>
            <w:tcW w:w="2626" w:type="dxa"/>
          </w:tcPr>
          <w:p w:rsidR="008E13DD" w:rsidRPr="00EC11F8" w:rsidRDefault="00F81E98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5.3.2.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предъявление к оплате случаев оказания медици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ской помощи сверх распределенного объема пред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ставления медицинской помощи, установленного решением комиссии по разработке территориальной программы;</w:t>
            </w:r>
          </w:p>
        </w:tc>
        <w:tc>
          <w:tcPr>
            <w:tcW w:w="2626" w:type="dxa"/>
          </w:tcPr>
          <w:p w:rsidR="008E13DD" w:rsidRPr="00EC11F8" w:rsidRDefault="00F81E98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  <w:r w:rsidR="00640F8E" w:rsidRPr="00EC1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5.3.3.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включение в реестр счетов случаев оказания мед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цинской помощи, подлежащих оплате из других и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точников финансирования (тяжелые несчастные случаи на производстве, оплачиваемые Фондом с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циального страхов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ния).</w:t>
            </w:r>
          </w:p>
        </w:tc>
        <w:tc>
          <w:tcPr>
            <w:tcW w:w="2626" w:type="dxa"/>
          </w:tcPr>
          <w:p w:rsidR="008E13DD" w:rsidRPr="00EC11F8" w:rsidRDefault="00F81E98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keepNext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5.4.</w:t>
            </w:r>
          </w:p>
        </w:tc>
        <w:tc>
          <w:tcPr>
            <w:tcW w:w="9184" w:type="dxa"/>
            <w:gridSpan w:val="3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Нарушения, связанные с необоснованным применением тарифа на медицинскую п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мощь: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5.4.1.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включение в реестр счетов случаев оказания мед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цинской помощи по тарифам на оплату медици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ской помощи, отсутствующим в тарифном соглаш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нии;</w:t>
            </w:r>
          </w:p>
        </w:tc>
        <w:tc>
          <w:tcPr>
            <w:tcW w:w="2626" w:type="dxa"/>
          </w:tcPr>
          <w:p w:rsidR="008E13DD" w:rsidRPr="00EC11F8" w:rsidRDefault="00F81E98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  <w:r w:rsidR="003F13D0" w:rsidRPr="00EC11F8">
              <w:t xml:space="preserve"> 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9C073C">
            <w:pPr>
              <w:rPr>
                <w:sz w:val="20"/>
              </w:rPr>
            </w:pPr>
            <w:r w:rsidRPr="00EC11F8">
              <w:rPr>
                <w:sz w:val="20"/>
              </w:rPr>
              <w:t>5.4.2.</w:t>
            </w:r>
          </w:p>
        </w:tc>
        <w:tc>
          <w:tcPr>
            <w:tcW w:w="4734" w:type="dxa"/>
          </w:tcPr>
          <w:p w:rsidR="008E13DD" w:rsidRPr="00EC11F8" w:rsidRDefault="008E13DD" w:rsidP="009C073C">
            <w:pPr>
              <w:rPr>
                <w:sz w:val="20"/>
              </w:rPr>
            </w:pPr>
            <w:r w:rsidRPr="00EC11F8">
              <w:rPr>
                <w:sz w:val="20"/>
              </w:rPr>
              <w:t>включение в реестр счетов случаев оказания мед</w:t>
            </w:r>
            <w:r w:rsidRPr="00EC11F8">
              <w:rPr>
                <w:sz w:val="20"/>
              </w:rPr>
              <w:t>и</w:t>
            </w:r>
            <w:r w:rsidRPr="00EC11F8">
              <w:rPr>
                <w:sz w:val="20"/>
              </w:rPr>
              <w:t>цинской помощи по тарифам на оплату медици</w:t>
            </w:r>
            <w:r w:rsidRPr="00EC11F8">
              <w:rPr>
                <w:sz w:val="20"/>
              </w:rPr>
              <w:t>н</w:t>
            </w:r>
            <w:r w:rsidRPr="00EC11F8">
              <w:rPr>
                <w:sz w:val="20"/>
              </w:rPr>
              <w:t>ской помощи, не соответствующим утвержденным в тарифном соглашении.</w:t>
            </w:r>
          </w:p>
        </w:tc>
        <w:tc>
          <w:tcPr>
            <w:tcW w:w="2626" w:type="dxa"/>
          </w:tcPr>
          <w:p w:rsidR="008E13DD" w:rsidRPr="00EC11F8" w:rsidRDefault="00F81E98" w:rsidP="009C073C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  <w:r w:rsidR="007A360F" w:rsidRPr="00EC11F8">
              <w:rPr>
                <w:sz w:val="20"/>
                <w:szCs w:val="20"/>
              </w:rPr>
              <w:t xml:space="preserve"> </w:t>
            </w:r>
          </w:p>
          <w:p w:rsidR="00D25528" w:rsidRPr="00EC11F8" w:rsidRDefault="00D25528" w:rsidP="009C073C">
            <w:pPr>
              <w:rPr>
                <w:strike/>
                <w:sz w:val="20"/>
              </w:rPr>
            </w:pPr>
          </w:p>
          <w:p w:rsidR="00D25528" w:rsidRPr="00EC11F8" w:rsidRDefault="00D25528" w:rsidP="00D25528">
            <w:pPr>
              <w:rPr>
                <w:strike/>
                <w:sz w:val="20"/>
              </w:rPr>
            </w:pPr>
          </w:p>
        </w:tc>
        <w:tc>
          <w:tcPr>
            <w:tcW w:w="1824" w:type="dxa"/>
          </w:tcPr>
          <w:p w:rsidR="008E13DD" w:rsidRPr="00EC11F8" w:rsidRDefault="008E13DD" w:rsidP="009C073C">
            <w:pPr>
              <w:jc w:val="center"/>
              <w:rPr>
                <w:sz w:val="20"/>
              </w:rPr>
            </w:pPr>
            <w:r w:rsidRPr="00EC11F8">
              <w:rPr>
                <w:sz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keepNext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5.5.</w:t>
            </w:r>
          </w:p>
        </w:tc>
        <w:tc>
          <w:tcPr>
            <w:tcW w:w="9184" w:type="dxa"/>
            <w:gridSpan w:val="3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Нарушения, связанные с включением в реестр счетов нелицензированных видов медицинской деятел</w:t>
            </w:r>
            <w:r w:rsidRPr="00EC11F8">
              <w:rPr>
                <w:sz w:val="20"/>
                <w:szCs w:val="20"/>
              </w:rPr>
              <w:t>ь</w:t>
            </w:r>
            <w:r w:rsidRPr="00EC11F8">
              <w:rPr>
                <w:sz w:val="20"/>
                <w:szCs w:val="20"/>
              </w:rPr>
              <w:t>ности: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5.5.1.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включение в реестр счетов случаев оказания мед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цинской помощи по видам медицинской деятельн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сти, отсутствующим в действующей лицензии м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дицинской организ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 xml:space="preserve">ции; </w:t>
            </w:r>
          </w:p>
        </w:tc>
        <w:tc>
          <w:tcPr>
            <w:tcW w:w="2626" w:type="dxa"/>
          </w:tcPr>
          <w:p w:rsidR="008E13DD" w:rsidRPr="00EC11F8" w:rsidRDefault="00F81E98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5.5.2.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предоставление реестров счетов в случае прекращ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ния в установленном порядке действия лицензии медицинской орган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зации;</w:t>
            </w:r>
          </w:p>
        </w:tc>
        <w:tc>
          <w:tcPr>
            <w:tcW w:w="2626" w:type="dxa"/>
          </w:tcPr>
          <w:p w:rsidR="008E13DD" w:rsidRPr="00EC11F8" w:rsidRDefault="00F81E98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5.5.3.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предоставление на оплату реестров счетов в случае нарушения лицензионных условий и требований при оказании медицинской помощи: данные лице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зии не соответствуют фактическим адресам ос</w:t>
            </w:r>
            <w:r w:rsidRPr="00EC11F8">
              <w:rPr>
                <w:sz w:val="20"/>
                <w:szCs w:val="20"/>
              </w:rPr>
              <w:t>у</w:t>
            </w:r>
            <w:r w:rsidRPr="00EC11F8">
              <w:rPr>
                <w:sz w:val="20"/>
                <w:szCs w:val="20"/>
              </w:rPr>
              <w:t>ществления медицинской организацией лицензир</w:t>
            </w:r>
            <w:r w:rsidRPr="00EC11F8">
              <w:rPr>
                <w:sz w:val="20"/>
                <w:szCs w:val="20"/>
              </w:rPr>
              <w:t>у</w:t>
            </w:r>
            <w:r w:rsidRPr="00EC11F8">
              <w:rPr>
                <w:sz w:val="20"/>
                <w:szCs w:val="20"/>
              </w:rPr>
              <w:t>ем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го вида деятельности и др. (по факту выявления, а также на основании информации лицензирующих органов).</w:t>
            </w:r>
          </w:p>
        </w:tc>
        <w:tc>
          <w:tcPr>
            <w:tcW w:w="2626" w:type="dxa"/>
          </w:tcPr>
          <w:p w:rsidR="008E13DD" w:rsidRPr="00EC11F8" w:rsidRDefault="00F81E98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5.6.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Включение в реестр счетов случаев оказания мед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цинской помощи специалистом, не имеющим се</w:t>
            </w:r>
            <w:r w:rsidRPr="00EC11F8">
              <w:rPr>
                <w:sz w:val="20"/>
                <w:szCs w:val="20"/>
              </w:rPr>
              <w:t>р</w:t>
            </w:r>
            <w:r w:rsidRPr="00EC11F8">
              <w:rPr>
                <w:sz w:val="20"/>
                <w:szCs w:val="20"/>
              </w:rPr>
              <w:t>тификата или свидетельства об аккредитации по профилю оказания медицинской пом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щи.</w:t>
            </w:r>
          </w:p>
        </w:tc>
        <w:tc>
          <w:tcPr>
            <w:tcW w:w="2626" w:type="dxa"/>
          </w:tcPr>
          <w:p w:rsidR="008E13DD" w:rsidRPr="00EC11F8" w:rsidRDefault="00117493" w:rsidP="002B2169">
            <w:pPr>
              <w:autoSpaceDE w:val="0"/>
              <w:autoSpaceDN w:val="0"/>
              <w:adjustRightInd w:val="0"/>
              <w:outlineLvl w:val="1"/>
              <w:rPr>
                <w:strike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keepNext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5.7.</w:t>
            </w:r>
          </w:p>
        </w:tc>
        <w:tc>
          <w:tcPr>
            <w:tcW w:w="9184" w:type="dxa"/>
            <w:gridSpan w:val="3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Нарушения, связанные с повторным или необоснованным включением в реестр счетов медицинской помощи: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5.7.1.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позиция реестра счетов оплачена ранее (повторное выставление счета на оплату случаев оказания м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дицинской помощи, которые были оплач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ны ранее);</w:t>
            </w:r>
          </w:p>
        </w:tc>
        <w:tc>
          <w:tcPr>
            <w:tcW w:w="2626" w:type="dxa"/>
          </w:tcPr>
          <w:p w:rsidR="008E13DD" w:rsidRPr="00EC11F8" w:rsidRDefault="00117493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5.7.2.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дублирование случаев оказания медицинской п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мощи в одном реестре;</w:t>
            </w:r>
          </w:p>
        </w:tc>
        <w:tc>
          <w:tcPr>
            <w:tcW w:w="2626" w:type="dxa"/>
          </w:tcPr>
          <w:p w:rsidR="008E13DD" w:rsidRPr="00EC11F8" w:rsidRDefault="00117493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5.7.3.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стоимость отдельной услуги, включенной в счет, учтена в тарифе на оплату медицинской помощи другой услуги, также предъявленной к оплате мед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цинской организ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цией;</w:t>
            </w:r>
          </w:p>
        </w:tc>
        <w:tc>
          <w:tcPr>
            <w:tcW w:w="2626" w:type="dxa"/>
          </w:tcPr>
          <w:p w:rsidR="008E13DD" w:rsidRPr="00EC11F8" w:rsidRDefault="00117493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5.7.4.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стоимость услуги включена в норматив финансов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го обеспечения оплаты амбулаторной медицинской помощи на прикрепленное население, застрахова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ных в си</w:t>
            </w:r>
            <w:r w:rsidRPr="00EC11F8">
              <w:rPr>
                <w:sz w:val="20"/>
                <w:szCs w:val="20"/>
              </w:rPr>
              <w:t>с</w:t>
            </w:r>
            <w:r w:rsidRPr="00EC11F8">
              <w:rPr>
                <w:sz w:val="20"/>
                <w:szCs w:val="20"/>
              </w:rPr>
              <w:t>теме ОМС.</w:t>
            </w:r>
          </w:p>
        </w:tc>
        <w:tc>
          <w:tcPr>
            <w:tcW w:w="2626" w:type="dxa"/>
          </w:tcPr>
          <w:p w:rsidR="008E13DD" w:rsidRPr="00EC11F8" w:rsidRDefault="00117493" w:rsidP="00117493">
            <w:pPr>
              <w:jc w:val="left"/>
              <w:rPr>
                <w:strike/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5.7.5.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включение в реестр счетов медицинской пом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щи:</w:t>
            </w:r>
          </w:p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 амбулаторных посещений в период пребывания застрахованного лица в круглосуточном стационаре (кроме дня поступления и выписки из стационара, а также консультаций в других медицинских орган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зациях в рамках стандартов медицинской пом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щи);</w:t>
            </w:r>
          </w:p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 пациенто-дней пребывания застрахованного лица в дневном стационаре в период пребывания пацие</w:t>
            </w:r>
            <w:r w:rsidRPr="00EC11F8">
              <w:rPr>
                <w:sz w:val="20"/>
                <w:szCs w:val="20"/>
              </w:rPr>
              <w:t>н</w:t>
            </w:r>
            <w:r w:rsidRPr="00EC11F8">
              <w:rPr>
                <w:sz w:val="20"/>
                <w:szCs w:val="20"/>
              </w:rPr>
              <w:t>та в круглосуточном стационаре (кроме дня посту</w:t>
            </w:r>
            <w:r w:rsidRPr="00EC11F8">
              <w:rPr>
                <w:sz w:val="20"/>
                <w:szCs w:val="20"/>
              </w:rPr>
              <w:t>п</w:t>
            </w:r>
            <w:r w:rsidRPr="00EC11F8">
              <w:rPr>
                <w:sz w:val="20"/>
                <w:szCs w:val="20"/>
              </w:rPr>
              <w:t>ления и выписки из стационара, а также консульт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ций в других медицинских организац</w:t>
            </w:r>
            <w:r w:rsidRPr="00EC11F8">
              <w:rPr>
                <w:sz w:val="20"/>
                <w:szCs w:val="20"/>
              </w:rPr>
              <w:t>и</w:t>
            </w:r>
            <w:r w:rsidRPr="00EC11F8">
              <w:rPr>
                <w:sz w:val="20"/>
                <w:szCs w:val="20"/>
              </w:rPr>
              <w:t>ях).</w:t>
            </w:r>
          </w:p>
        </w:tc>
        <w:tc>
          <w:tcPr>
            <w:tcW w:w="2626" w:type="dxa"/>
          </w:tcPr>
          <w:p w:rsidR="008E13DD" w:rsidRPr="00EC11F8" w:rsidRDefault="00117493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  <w:tr w:rsidR="008E13DD" w:rsidRPr="00EC11F8">
        <w:trPr>
          <w:cantSplit/>
        </w:trPr>
        <w:tc>
          <w:tcPr>
            <w:tcW w:w="720" w:type="dxa"/>
            <w:tcMar>
              <w:left w:w="57" w:type="dxa"/>
              <w:right w:w="57" w:type="dxa"/>
            </w:tcMar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5.7.6.</w:t>
            </w:r>
          </w:p>
        </w:tc>
        <w:tc>
          <w:tcPr>
            <w:tcW w:w="4734" w:type="dxa"/>
          </w:tcPr>
          <w:p w:rsidR="008E13DD" w:rsidRPr="00EC11F8" w:rsidRDefault="008E13DD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включение в реестр счетов нескольких случаев ок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зания стационарной медицинской помощи застр</w:t>
            </w:r>
            <w:r w:rsidRPr="00EC11F8">
              <w:rPr>
                <w:sz w:val="20"/>
                <w:szCs w:val="20"/>
              </w:rPr>
              <w:t>а</w:t>
            </w:r>
            <w:r w:rsidRPr="00EC11F8">
              <w:rPr>
                <w:sz w:val="20"/>
                <w:szCs w:val="20"/>
              </w:rPr>
              <w:t>хованному лицу в один период оплаты с пересеч</w:t>
            </w:r>
            <w:r w:rsidRPr="00EC11F8">
              <w:rPr>
                <w:sz w:val="20"/>
                <w:szCs w:val="20"/>
              </w:rPr>
              <w:t>е</w:t>
            </w:r>
            <w:r w:rsidRPr="00EC11F8">
              <w:rPr>
                <w:sz w:val="20"/>
                <w:szCs w:val="20"/>
              </w:rPr>
              <w:t>нием или совпадением ср</w:t>
            </w:r>
            <w:r w:rsidRPr="00EC11F8">
              <w:rPr>
                <w:sz w:val="20"/>
                <w:szCs w:val="20"/>
              </w:rPr>
              <w:t>о</w:t>
            </w:r>
            <w:r w:rsidRPr="00EC11F8">
              <w:rPr>
                <w:sz w:val="20"/>
                <w:szCs w:val="20"/>
              </w:rPr>
              <w:t>ков лечения.</w:t>
            </w:r>
          </w:p>
        </w:tc>
        <w:tc>
          <w:tcPr>
            <w:tcW w:w="2626" w:type="dxa"/>
          </w:tcPr>
          <w:p w:rsidR="008E13DD" w:rsidRPr="00EC11F8" w:rsidRDefault="00117493" w:rsidP="002B2169">
            <w:pPr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100 % размера тарифа</w:t>
            </w:r>
          </w:p>
        </w:tc>
        <w:tc>
          <w:tcPr>
            <w:tcW w:w="1824" w:type="dxa"/>
          </w:tcPr>
          <w:p w:rsidR="008E13DD" w:rsidRPr="00EC11F8" w:rsidRDefault="008E13DD" w:rsidP="002B2169">
            <w:pPr>
              <w:jc w:val="center"/>
              <w:rPr>
                <w:sz w:val="20"/>
                <w:szCs w:val="20"/>
              </w:rPr>
            </w:pPr>
            <w:r w:rsidRPr="00EC11F8">
              <w:rPr>
                <w:sz w:val="20"/>
                <w:szCs w:val="20"/>
              </w:rPr>
              <w:t>–</w:t>
            </w:r>
          </w:p>
        </w:tc>
      </w:tr>
    </w:tbl>
    <w:p w:rsidR="002B2169" w:rsidRPr="00EC11F8" w:rsidRDefault="002B2169" w:rsidP="002B2169"/>
    <w:p w:rsidR="0052071E" w:rsidRPr="00EC11F8" w:rsidRDefault="0052071E" w:rsidP="0052071E">
      <w:pPr>
        <w:jc w:val="center"/>
      </w:pPr>
      <w:r w:rsidRPr="00EC11F8">
        <w:t>Примечания</w:t>
      </w:r>
    </w:p>
    <w:p w:rsidR="00D03D1F" w:rsidRPr="00F20AD5" w:rsidRDefault="00943362" w:rsidP="00651899">
      <w:pPr>
        <w:spacing w:before="120"/>
      </w:pPr>
      <w:r w:rsidRPr="00F20AD5">
        <w:t xml:space="preserve">1. </w:t>
      </w:r>
      <w:r w:rsidR="00F20AD5" w:rsidRPr="00F20AD5">
        <w:t>Д</w:t>
      </w:r>
      <w:r w:rsidR="00D03D1F" w:rsidRPr="00F20AD5">
        <w:t>о определения Правилами обязательного медицинского страхования размера санкций по основанию 4.6.1. при установлении по результатам медико-экономической экспертизы или экспертизы качества медицинской помощи нарушений, соответствующих данному основанию, размер неоплаты определяется как сумма, на которую тариф, предъявленный к оплате, пр</w:t>
      </w:r>
      <w:r w:rsidR="00D03D1F" w:rsidRPr="00F20AD5">
        <w:t>е</w:t>
      </w:r>
      <w:r w:rsidR="00D03D1F" w:rsidRPr="00F20AD5">
        <w:t>вышает тариф, который следует предъявить к оплате по результ</w:t>
      </w:r>
      <w:r w:rsidR="00D03D1F" w:rsidRPr="00F20AD5">
        <w:t>а</w:t>
      </w:r>
      <w:r w:rsidR="00D03D1F" w:rsidRPr="00F20AD5">
        <w:t>там экспертизы.</w:t>
      </w:r>
    </w:p>
    <w:p w:rsidR="0052071E" w:rsidRPr="00EC11F8" w:rsidRDefault="009756AA" w:rsidP="00651899">
      <w:pPr>
        <w:spacing w:before="120"/>
      </w:pPr>
      <w:r w:rsidRPr="00F20AD5">
        <w:t>2.</w:t>
      </w:r>
      <w:r w:rsidR="0052071E" w:rsidRPr="00F20AD5">
        <w:t> ПНФ ТП ОМС – </w:t>
      </w:r>
      <w:r w:rsidR="007F591A" w:rsidRPr="00F20AD5">
        <w:t>п</w:t>
      </w:r>
      <w:r w:rsidR="0052071E" w:rsidRPr="00F20AD5">
        <w:t>одушевой норматив</w:t>
      </w:r>
      <w:r w:rsidR="0052071E" w:rsidRPr="00EC11F8">
        <w:t xml:space="preserve"> финансирования, предусмо</w:t>
      </w:r>
      <w:r w:rsidR="0052071E" w:rsidRPr="00EC11F8">
        <w:t>т</w:t>
      </w:r>
      <w:r w:rsidR="0052071E" w:rsidRPr="00EC11F8">
        <w:t>ренный Территориальной программой ОМС за счет средств Территориального фонда ОМС, на дату оказания медици</w:t>
      </w:r>
      <w:r w:rsidR="0052071E" w:rsidRPr="00EC11F8">
        <w:t>н</w:t>
      </w:r>
      <w:r w:rsidR="0052071E" w:rsidRPr="00EC11F8">
        <w:t>ской помощи.</w:t>
      </w:r>
    </w:p>
    <w:p w:rsidR="0052071E" w:rsidRPr="00EC11F8" w:rsidRDefault="0052071E" w:rsidP="00651899">
      <w:pPr>
        <w:spacing w:before="120"/>
      </w:pPr>
      <w:r w:rsidRPr="00EC11F8">
        <w:t>3. В целях применения санкций в виде размера неоплаты или неполной оплаты затрат на ок</w:t>
      </w:r>
      <w:r w:rsidRPr="00EC11F8">
        <w:t>а</w:t>
      </w:r>
      <w:r w:rsidRPr="00EC11F8">
        <w:t>зание медицинской помощи под тарифом на оплату медицинской помощи, действующим  на дату оказания медицинской помощи п</w:t>
      </w:r>
      <w:r w:rsidRPr="00EC11F8">
        <w:t>о</w:t>
      </w:r>
      <w:r w:rsidRPr="00EC11F8">
        <w:t xml:space="preserve">нимается: </w:t>
      </w:r>
    </w:p>
    <w:p w:rsidR="0052071E" w:rsidRPr="00EC11F8" w:rsidRDefault="0052071E" w:rsidP="00651899">
      <w:pPr>
        <w:spacing w:before="120"/>
      </w:pPr>
      <w:r w:rsidRPr="00EC11F8">
        <w:t>3.1. При оказании медицинской помощи в стационарных условиях и в условиях дневного ст</w:t>
      </w:r>
      <w:r w:rsidRPr="00EC11F8">
        <w:t>а</w:t>
      </w:r>
      <w:r w:rsidRPr="00EC11F8">
        <w:t>ционара:</w:t>
      </w:r>
    </w:p>
    <w:p w:rsidR="0052071E" w:rsidRPr="00EC11F8" w:rsidRDefault="0052071E" w:rsidP="0052071E">
      <w:r w:rsidRPr="00EC11F8">
        <w:t>- стоимость законченного случая лечения (дополнительные тарифы за анестезиологические, реанимационные пособия, и дополнительные тарифы на отдельно оплачиваемые услуги не применяются);</w:t>
      </w:r>
    </w:p>
    <w:p w:rsidR="0052071E" w:rsidRPr="00EC11F8" w:rsidRDefault="0052071E" w:rsidP="0052071E">
      <w:r w:rsidRPr="00EC11F8">
        <w:t>- суммарная стоимость законченного случая лечения по основному и дополнительным тар</w:t>
      </w:r>
      <w:r w:rsidRPr="00EC11F8">
        <w:t>и</w:t>
      </w:r>
      <w:r w:rsidRPr="00EC11F8">
        <w:t>фам (на реанимационные, анестезиологические пособия и отдельно оплачиваемые медици</w:t>
      </w:r>
      <w:r w:rsidRPr="00EC11F8">
        <w:t>н</w:t>
      </w:r>
      <w:r w:rsidRPr="00EC11F8">
        <w:t>ские услуги, оказанные в рамках случая го</w:t>
      </w:r>
      <w:r w:rsidRPr="00EC11F8">
        <w:t>с</w:t>
      </w:r>
      <w:r w:rsidRPr="00EC11F8">
        <w:t>питализации) в соответствии с клинико-статистическими группами.</w:t>
      </w:r>
    </w:p>
    <w:p w:rsidR="0052071E" w:rsidRPr="00EC11F8" w:rsidRDefault="0052071E" w:rsidP="00651899">
      <w:pPr>
        <w:spacing w:before="120"/>
      </w:pPr>
      <w:r w:rsidRPr="00EC11F8">
        <w:t>3.2. При оказании медицинской помощи в амбулаторных условиях и в условиях дневного ст</w:t>
      </w:r>
      <w:r w:rsidRPr="00EC11F8">
        <w:t>а</w:t>
      </w:r>
      <w:r w:rsidRPr="00EC11F8">
        <w:t>ционара - сумма, соответствующая размеру тарифа за врачебное посещение, за лабораторные и диагн</w:t>
      </w:r>
      <w:r w:rsidRPr="00EC11F8">
        <w:t>о</w:t>
      </w:r>
      <w:r w:rsidRPr="00EC11F8">
        <w:t xml:space="preserve">стические исследования, за законченный случай лечения. </w:t>
      </w:r>
    </w:p>
    <w:p w:rsidR="0052071E" w:rsidRPr="00EC11F8" w:rsidRDefault="0052071E" w:rsidP="00651899">
      <w:pPr>
        <w:spacing w:before="120"/>
      </w:pPr>
      <w:r w:rsidRPr="00EC11F8">
        <w:t>3.3. При оказании скорой м</w:t>
      </w:r>
      <w:r w:rsidRPr="00EC11F8">
        <w:t>е</w:t>
      </w:r>
      <w:r w:rsidRPr="00EC11F8">
        <w:t>дицинской помощи вне медицинской организации:</w:t>
      </w:r>
    </w:p>
    <w:p w:rsidR="0052071E" w:rsidRPr="00EC11F8" w:rsidRDefault="0052071E" w:rsidP="0052071E">
      <w:r w:rsidRPr="00EC11F8">
        <w:t>- сумма, соответствующая размеру тарифа за вызов скорой медицинской помощи при пред</w:t>
      </w:r>
      <w:r w:rsidRPr="00EC11F8">
        <w:t>ъ</w:t>
      </w:r>
      <w:r w:rsidRPr="00EC11F8">
        <w:t>явлении к оплате счетов по подушевым нормативам финансирования, а также за оказанную медицинскую помощь застрахованным лицам, которым полис обязательного медицинского стр</w:t>
      </w:r>
      <w:r w:rsidRPr="00EC11F8">
        <w:t>а</w:t>
      </w:r>
      <w:r w:rsidRPr="00EC11F8">
        <w:t>хования выдан за пределами Санкт-Петербурга;</w:t>
      </w:r>
    </w:p>
    <w:p w:rsidR="0052071E" w:rsidRDefault="0052071E" w:rsidP="0052071E">
      <w:r w:rsidRPr="00EC11F8">
        <w:t>- сумма, соответствующая размеру тарифа с кодом «СМП Системный тромболизис на дого</w:t>
      </w:r>
      <w:r w:rsidRPr="00EC11F8">
        <w:t>с</w:t>
      </w:r>
      <w:r w:rsidRPr="00EC11F8">
        <w:t>питальном этапе» при предъявлении к оплате счетов по указанному тарифу.</w:t>
      </w:r>
    </w:p>
    <w:p w:rsidR="00152016" w:rsidRPr="00EC11F8" w:rsidRDefault="00152016" w:rsidP="00152016">
      <w:pPr>
        <w:spacing w:before="120"/>
      </w:pPr>
      <w:r w:rsidRPr="0060231C">
        <w:t>3.4. При оказании медицинской помощи в амбулаторных условиях, финансовое обеспечение которой осуществляется по подушевым нормативам на прикрепившихся лиц</w:t>
      </w:r>
      <w:r w:rsidR="0077307D" w:rsidRPr="0060231C">
        <w:t>, - сумма, соо</w:t>
      </w:r>
      <w:r w:rsidR="0077307D" w:rsidRPr="0060231C">
        <w:t>т</w:t>
      </w:r>
      <w:r w:rsidR="0077307D" w:rsidRPr="0060231C">
        <w:t xml:space="preserve">ветствующая размеру тарифа </w:t>
      </w:r>
      <w:r w:rsidR="00C34B46" w:rsidRPr="0060231C">
        <w:t>за единицу объема медицинской помощи, оказанной в амбул</w:t>
      </w:r>
      <w:r w:rsidR="00C34B46" w:rsidRPr="0060231C">
        <w:t>а</w:t>
      </w:r>
      <w:r w:rsidR="00C34B46" w:rsidRPr="0060231C">
        <w:t xml:space="preserve">торных условиях, по подушевому нормативу финансирования на прикрепившихся лиц </w:t>
      </w:r>
      <w:r w:rsidR="008B28BD" w:rsidRPr="0060231C">
        <w:t>(Пр</w:t>
      </w:r>
      <w:r w:rsidR="008B28BD" w:rsidRPr="0060231C">
        <w:t>и</w:t>
      </w:r>
      <w:r w:rsidR="008B28BD" w:rsidRPr="0060231C">
        <w:t>лож</w:t>
      </w:r>
      <w:r w:rsidR="008B28BD" w:rsidRPr="0060231C">
        <w:t>е</w:t>
      </w:r>
      <w:r w:rsidR="008B28BD" w:rsidRPr="0060231C">
        <w:t>ние № 12-у к ГТС на 2017 год).</w:t>
      </w:r>
      <w:r w:rsidR="0077307D">
        <w:t xml:space="preserve"> </w:t>
      </w:r>
    </w:p>
    <w:p w:rsidR="0052071E" w:rsidRPr="00EE07D0" w:rsidRDefault="0052071E" w:rsidP="00651899">
      <w:pPr>
        <w:spacing w:before="120"/>
      </w:pPr>
      <w:r w:rsidRPr="00EC11F8">
        <w:t xml:space="preserve">4. Санкции по п.п. 3.2.3 и 3.3.2 применяются при ухудшении состояния, возникновении нового </w:t>
      </w:r>
      <w:r w:rsidRPr="00EE07D0">
        <w:t>забол</w:t>
      </w:r>
      <w:r w:rsidRPr="00EE07D0">
        <w:t>е</w:t>
      </w:r>
      <w:r w:rsidRPr="00EE07D0">
        <w:t>вании у застрахованного лица.</w:t>
      </w:r>
    </w:p>
    <w:p w:rsidR="006067BF" w:rsidRPr="00EE07D0" w:rsidRDefault="006067BF" w:rsidP="006067BF">
      <w:r w:rsidRPr="00EE07D0">
        <w:t xml:space="preserve">5. Санкции по п. 4.4 применяются при наличии фактов, подтверждающих </w:t>
      </w:r>
      <w:r w:rsidR="005206D0" w:rsidRPr="00EE07D0">
        <w:t>искажение сведений, представленных в ме</w:t>
      </w:r>
      <w:r w:rsidRPr="00EE07D0">
        <w:t>дицинской документации.</w:t>
      </w:r>
    </w:p>
    <w:p w:rsidR="0052071E" w:rsidRPr="00EE07D0" w:rsidRDefault="0052071E" w:rsidP="0052071E"/>
    <w:p w:rsidR="0052071E" w:rsidRPr="00EC11F8" w:rsidRDefault="0052071E" w:rsidP="0052071E"/>
    <w:p w:rsidR="0052071E" w:rsidRPr="00EC11F8" w:rsidRDefault="0052071E" w:rsidP="0052071E"/>
    <w:p w:rsidR="0052071E" w:rsidRPr="00EC11F8" w:rsidRDefault="0052071E" w:rsidP="0052071E"/>
    <w:sectPr w:rsidR="0052071E" w:rsidRPr="00EC11F8" w:rsidSect="00023EBC">
      <w:headerReference w:type="default" r:id="rId9"/>
      <w:footerReference w:type="even" r:id="rId10"/>
      <w:footerReference w:type="default" r:id="rId11"/>
      <w:footnotePr>
        <w:pos w:val="beneathText"/>
      </w:footnotePr>
      <w:endnotePr>
        <w:numFmt w:val="decimal"/>
      </w:endnotePr>
      <w:pgSz w:w="11906" w:h="16838" w:code="9"/>
      <w:pgMar w:top="567" w:right="851" w:bottom="56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CC" w:rsidRDefault="00712ACC" w:rsidP="004B3E4F">
      <w:r>
        <w:separator/>
      </w:r>
    </w:p>
  </w:endnote>
  <w:endnote w:type="continuationSeparator" w:id="0">
    <w:p w:rsidR="00712ACC" w:rsidRDefault="00712ACC" w:rsidP="004B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BA" w:rsidRDefault="00115FBA" w:rsidP="00EE2633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5FBA" w:rsidRDefault="00115FBA" w:rsidP="00C8474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BA" w:rsidRDefault="00115FBA" w:rsidP="00EE2633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2ACC">
      <w:rPr>
        <w:rStyle w:val="a4"/>
        <w:noProof/>
      </w:rPr>
      <w:t>1</w:t>
    </w:r>
    <w:r>
      <w:rPr>
        <w:rStyle w:val="a4"/>
      </w:rPr>
      <w:fldChar w:fldCharType="end"/>
    </w:r>
  </w:p>
  <w:p w:rsidR="00115FBA" w:rsidRDefault="00115FBA" w:rsidP="00C84743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CC" w:rsidRDefault="00712ACC" w:rsidP="004B3E4F">
      <w:r>
        <w:separator/>
      </w:r>
    </w:p>
  </w:footnote>
  <w:footnote w:type="continuationSeparator" w:id="0">
    <w:p w:rsidR="00712ACC" w:rsidRDefault="00712ACC" w:rsidP="004B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5A" w:rsidRPr="00A6585A" w:rsidRDefault="00A6585A" w:rsidP="00A6585A">
    <w:pPr>
      <w:pStyle w:val="ab"/>
      <w:jc w:val="right"/>
      <w:rPr>
        <w:sz w:val="20"/>
        <w:szCs w:val="20"/>
      </w:rPr>
    </w:pPr>
    <w:r w:rsidRPr="00A6585A">
      <w:rPr>
        <w:sz w:val="20"/>
        <w:szCs w:val="20"/>
      </w:rPr>
      <w:t>Приложение № 20</w:t>
    </w:r>
  </w:p>
  <w:p w:rsidR="00A6585A" w:rsidRPr="00A6585A" w:rsidRDefault="00A6585A" w:rsidP="00A6585A">
    <w:pPr>
      <w:pStyle w:val="ab"/>
      <w:jc w:val="right"/>
      <w:rPr>
        <w:sz w:val="20"/>
        <w:szCs w:val="20"/>
      </w:rPr>
    </w:pPr>
    <w:r w:rsidRPr="00A6585A">
      <w:rPr>
        <w:sz w:val="20"/>
        <w:szCs w:val="20"/>
      </w:rPr>
      <w:t>к Генеральному тарифному соглашению на 201</w:t>
    </w:r>
    <w:r w:rsidR="00D67B10">
      <w:rPr>
        <w:sz w:val="20"/>
        <w:szCs w:val="20"/>
      </w:rPr>
      <w:t>7</w:t>
    </w:r>
    <w:r w:rsidRPr="00A6585A">
      <w:rPr>
        <w:sz w:val="20"/>
        <w:szCs w:val="20"/>
      </w:rPr>
      <w:t xml:space="preserve">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15BB8"/>
    <w:multiLevelType w:val="hybridMultilevel"/>
    <w:tmpl w:val="BBCC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A2932"/>
    <w:multiLevelType w:val="multilevel"/>
    <w:tmpl w:val="BBCCF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525A1"/>
    <w:multiLevelType w:val="hybridMultilevel"/>
    <w:tmpl w:val="AA168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13"/>
  <w:characterSpacingControl w:val="doNotCompress"/>
  <w:savePreviewPicture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96"/>
    <w:rsid w:val="00000F20"/>
    <w:rsid w:val="00016F2E"/>
    <w:rsid w:val="00020D57"/>
    <w:rsid w:val="00023EBC"/>
    <w:rsid w:val="00031130"/>
    <w:rsid w:val="0003529A"/>
    <w:rsid w:val="00036C4B"/>
    <w:rsid w:val="000420BC"/>
    <w:rsid w:val="000433DD"/>
    <w:rsid w:val="00044CB7"/>
    <w:rsid w:val="00045402"/>
    <w:rsid w:val="00045A17"/>
    <w:rsid w:val="000512E8"/>
    <w:rsid w:val="00053E3E"/>
    <w:rsid w:val="000577BE"/>
    <w:rsid w:val="00060935"/>
    <w:rsid w:val="000643AF"/>
    <w:rsid w:val="00064B6B"/>
    <w:rsid w:val="000651F7"/>
    <w:rsid w:val="00071F13"/>
    <w:rsid w:val="00095D0A"/>
    <w:rsid w:val="000A1492"/>
    <w:rsid w:val="000B2984"/>
    <w:rsid w:val="000B71F4"/>
    <w:rsid w:val="000D38CB"/>
    <w:rsid w:val="000D58C6"/>
    <w:rsid w:val="000D739F"/>
    <w:rsid w:val="000E72C8"/>
    <w:rsid w:val="000E7E33"/>
    <w:rsid w:val="000F2C89"/>
    <w:rsid w:val="001044A3"/>
    <w:rsid w:val="00110E5A"/>
    <w:rsid w:val="00115FBA"/>
    <w:rsid w:val="00117493"/>
    <w:rsid w:val="00125E5A"/>
    <w:rsid w:val="001269BD"/>
    <w:rsid w:val="00134177"/>
    <w:rsid w:val="001374A6"/>
    <w:rsid w:val="00144DA7"/>
    <w:rsid w:val="00147FCA"/>
    <w:rsid w:val="00152016"/>
    <w:rsid w:val="00155825"/>
    <w:rsid w:val="00177396"/>
    <w:rsid w:val="00181BF5"/>
    <w:rsid w:val="0018407D"/>
    <w:rsid w:val="0018497F"/>
    <w:rsid w:val="00190660"/>
    <w:rsid w:val="00195B52"/>
    <w:rsid w:val="001A15BB"/>
    <w:rsid w:val="001A37CF"/>
    <w:rsid w:val="001A5129"/>
    <w:rsid w:val="001A7169"/>
    <w:rsid w:val="001B30AC"/>
    <w:rsid w:val="001B7AA2"/>
    <w:rsid w:val="001B7E4C"/>
    <w:rsid w:val="001C5772"/>
    <w:rsid w:val="001C5EE2"/>
    <w:rsid w:val="001C66B7"/>
    <w:rsid w:val="001D2475"/>
    <w:rsid w:val="001D3B91"/>
    <w:rsid w:val="001E1C21"/>
    <w:rsid w:val="001E2603"/>
    <w:rsid w:val="001E71DC"/>
    <w:rsid w:val="001F0E9F"/>
    <w:rsid w:val="001F2547"/>
    <w:rsid w:val="001F57A2"/>
    <w:rsid w:val="00203C7C"/>
    <w:rsid w:val="00206EFE"/>
    <w:rsid w:val="002110F1"/>
    <w:rsid w:val="00212C17"/>
    <w:rsid w:val="00214770"/>
    <w:rsid w:val="0021717E"/>
    <w:rsid w:val="00240F51"/>
    <w:rsid w:val="00243BC6"/>
    <w:rsid w:val="00244A83"/>
    <w:rsid w:val="00255BAC"/>
    <w:rsid w:val="002600B0"/>
    <w:rsid w:val="00267251"/>
    <w:rsid w:val="00271425"/>
    <w:rsid w:val="00276B75"/>
    <w:rsid w:val="00277317"/>
    <w:rsid w:val="00277DB5"/>
    <w:rsid w:val="002846DF"/>
    <w:rsid w:val="00286E21"/>
    <w:rsid w:val="0029465E"/>
    <w:rsid w:val="002A5937"/>
    <w:rsid w:val="002A60AD"/>
    <w:rsid w:val="002B2169"/>
    <w:rsid w:val="002B41C1"/>
    <w:rsid w:val="002B4248"/>
    <w:rsid w:val="002B7135"/>
    <w:rsid w:val="002B7C4F"/>
    <w:rsid w:val="002C1B75"/>
    <w:rsid w:val="002D49CB"/>
    <w:rsid w:val="002D525D"/>
    <w:rsid w:val="002E06F7"/>
    <w:rsid w:val="002E3539"/>
    <w:rsid w:val="002E74CA"/>
    <w:rsid w:val="002F433C"/>
    <w:rsid w:val="00306558"/>
    <w:rsid w:val="00316F49"/>
    <w:rsid w:val="00330057"/>
    <w:rsid w:val="003359E0"/>
    <w:rsid w:val="003403EA"/>
    <w:rsid w:val="00346A4C"/>
    <w:rsid w:val="00346D96"/>
    <w:rsid w:val="00346E24"/>
    <w:rsid w:val="003477A4"/>
    <w:rsid w:val="00347E40"/>
    <w:rsid w:val="0039288C"/>
    <w:rsid w:val="003A2FC2"/>
    <w:rsid w:val="003A5379"/>
    <w:rsid w:val="003B2527"/>
    <w:rsid w:val="003D383D"/>
    <w:rsid w:val="003D509D"/>
    <w:rsid w:val="003D5B61"/>
    <w:rsid w:val="003D6A72"/>
    <w:rsid w:val="003E275D"/>
    <w:rsid w:val="003E2F17"/>
    <w:rsid w:val="003E722A"/>
    <w:rsid w:val="003E7EBF"/>
    <w:rsid w:val="003F13D0"/>
    <w:rsid w:val="003F21E7"/>
    <w:rsid w:val="003F66B8"/>
    <w:rsid w:val="00406AF6"/>
    <w:rsid w:val="00411E2E"/>
    <w:rsid w:val="004170C3"/>
    <w:rsid w:val="0041781E"/>
    <w:rsid w:val="00424050"/>
    <w:rsid w:val="00425101"/>
    <w:rsid w:val="0043434D"/>
    <w:rsid w:val="00452746"/>
    <w:rsid w:val="00466CFA"/>
    <w:rsid w:val="004726D5"/>
    <w:rsid w:val="00480736"/>
    <w:rsid w:val="00484676"/>
    <w:rsid w:val="00492B63"/>
    <w:rsid w:val="00496CF1"/>
    <w:rsid w:val="004A17CA"/>
    <w:rsid w:val="004A2E4F"/>
    <w:rsid w:val="004A2E70"/>
    <w:rsid w:val="004A458C"/>
    <w:rsid w:val="004A5A98"/>
    <w:rsid w:val="004B1628"/>
    <w:rsid w:val="004B3E4F"/>
    <w:rsid w:val="004C1CF0"/>
    <w:rsid w:val="004C3FD5"/>
    <w:rsid w:val="004C40B9"/>
    <w:rsid w:val="004C5386"/>
    <w:rsid w:val="004E4D75"/>
    <w:rsid w:val="004F1D99"/>
    <w:rsid w:val="004F2BCD"/>
    <w:rsid w:val="004F61D8"/>
    <w:rsid w:val="00503845"/>
    <w:rsid w:val="00503EF0"/>
    <w:rsid w:val="00515782"/>
    <w:rsid w:val="005206D0"/>
    <w:rsid w:val="0052071E"/>
    <w:rsid w:val="00521B03"/>
    <w:rsid w:val="00530CA1"/>
    <w:rsid w:val="00531418"/>
    <w:rsid w:val="0053266A"/>
    <w:rsid w:val="00534F5D"/>
    <w:rsid w:val="0054354C"/>
    <w:rsid w:val="005477F7"/>
    <w:rsid w:val="005525B4"/>
    <w:rsid w:val="00554CA6"/>
    <w:rsid w:val="00554EE5"/>
    <w:rsid w:val="00570479"/>
    <w:rsid w:val="00572FFE"/>
    <w:rsid w:val="00575727"/>
    <w:rsid w:val="005767E0"/>
    <w:rsid w:val="0059366A"/>
    <w:rsid w:val="0059727F"/>
    <w:rsid w:val="00597D6E"/>
    <w:rsid w:val="005A2116"/>
    <w:rsid w:val="005A2BB9"/>
    <w:rsid w:val="005A3B7D"/>
    <w:rsid w:val="005A44F4"/>
    <w:rsid w:val="005A48D0"/>
    <w:rsid w:val="005B15DD"/>
    <w:rsid w:val="005B2A7E"/>
    <w:rsid w:val="005B4637"/>
    <w:rsid w:val="005B7E90"/>
    <w:rsid w:val="005D06EB"/>
    <w:rsid w:val="005E2208"/>
    <w:rsid w:val="005E60BE"/>
    <w:rsid w:val="0060231C"/>
    <w:rsid w:val="006067BF"/>
    <w:rsid w:val="00613631"/>
    <w:rsid w:val="00614AE7"/>
    <w:rsid w:val="00614FD5"/>
    <w:rsid w:val="00634E9E"/>
    <w:rsid w:val="006369D4"/>
    <w:rsid w:val="00640F8E"/>
    <w:rsid w:val="00651899"/>
    <w:rsid w:val="00663489"/>
    <w:rsid w:val="00672A68"/>
    <w:rsid w:val="00672A9F"/>
    <w:rsid w:val="00674765"/>
    <w:rsid w:val="00676CA7"/>
    <w:rsid w:val="0068707E"/>
    <w:rsid w:val="00694759"/>
    <w:rsid w:val="006955FF"/>
    <w:rsid w:val="006A2FBD"/>
    <w:rsid w:val="006A7FB4"/>
    <w:rsid w:val="006B56A9"/>
    <w:rsid w:val="006C14B6"/>
    <w:rsid w:val="006C296D"/>
    <w:rsid w:val="006C76D2"/>
    <w:rsid w:val="006D10A2"/>
    <w:rsid w:val="006F1DE1"/>
    <w:rsid w:val="007011DB"/>
    <w:rsid w:val="00705FEA"/>
    <w:rsid w:val="007069DA"/>
    <w:rsid w:val="0071049D"/>
    <w:rsid w:val="00710D96"/>
    <w:rsid w:val="00712ACC"/>
    <w:rsid w:val="007210BF"/>
    <w:rsid w:val="00727A69"/>
    <w:rsid w:val="00727DE2"/>
    <w:rsid w:val="00732807"/>
    <w:rsid w:val="00732FF1"/>
    <w:rsid w:val="00735385"/>
    <w:rsid w:val="00742D77"/>
    <w:rsid w:val="007520D2"/>
    <w:rsid w:val="00754F44"/>
    <w:rsid w:val="0076023E"/>
    <w:rsid w:val="00762A6F"/>
    <w:rsid w:val="00764C19"/>
    <w:rsid w:val="007654C3"/>
    <w:rsid w:val="00770166"/>
    <w:rsid w:val="0077307D"/>
    <w:rsid w:val="00782F43"/>
    <w:rsid w:val="00795620"/>
    <w:rsid w:val="007A0CE8"/>
    <w:rsid w:val="007A1078"/>
    <w:rsid w:val="007A360F"/>
    <w:rsid w:val="007A7BEA"/>
    <w:rsid w:val="007A7DF2"/>
    <w:rsid w:val="007B0C76"/>
    <w:rsid w:val="007B1A88"/>
    <w:rsid w:val="007B4839"/>
    <w:rsid w:val="007C6E00"/>
    <w:rsid w:val="007C788D"/>
    <w:rsid w:val="007D21A0"/>
    <w:rsid w:val="007D7470"/>
    <w:rsid w:val="007E0057"/>
    <w:rsid w:val="007E388D"/>
    <w:rsid w:val="007F06DF"/>
    <w:rsid w:val="007F591A"/>
    <w:rsid w:val="007F6498"/>
    <w:rsid w:val="007F6D05"/>
    <w:rsid w:val="008041EE"/>
    <w:rsid w:val="00815EAA"/>
    <w:rsid w:val="00816A1B"/>
    <w:rsid w:val="00821C58"/>
    <w:rsid w:val="00834B4E"/>
    <w:rsid w:val="00834C67"/>
    <w:rsid w:val="00851A74"/>
    <w:rsid w:val="00860F15"/>
    <w:rsid w:val="00861395"/>
    <w:rsid w:val="00867C48"/>
    <w:rsid w:val="008709E0"/>
    <w:rsid w:val="00874C67"/>
    <w:rsid w:val="0087645F"/>
    <w:rsid w:val="008821FC"/>
    <w:rsid w:val="008839CB"/>
    <w:rsid w:val="00884160"/>
    <w:rsid w:val="0089449C"/>
    <w:rsid w:val="00894797"/>
    <w:rsid w:val="0089654E"/>
    <w:rsid w:val="008967D3"/>
    <w:rsid w:val="008A2905"/>
    <w:rsid w:val="008A63C3"/>
    <w:rsid w:val="008B28BD"/>
    <w:rsid w:val="008C5BBE"/>
    <w:rsid w:val="008D0C58"/>
    <w:rsid w:val="008E13DD"/>
    <w:rsid w:val="008E29F7"/>
    <w:rsid w:val="008E7168"/>
    <w:rsid w:val="008F514F"/>
    <w:rsid w:val="008F51A6"/>
    <w:rsid w:val="008F5DDE"/>
    <w:rsid w:val="008F7E87"/>
    <w:rsid w:val="0090202D"/>
    <w:rsid w:val="00911584"/>
    <w:rsid w:val="00912081"/>
    <w:rsid w:val="009139CE"/>
    <w:rsid w:val="00922D48"/>
    <w:rsid w:val="00922D72"/>
    <w:rsid w:val="0093210D"/>
    <w:rsid w:val="0093348C"/>
    <w:rsid w:val="00942361"/>
    <w:rsid w:val="0094256A"/>
    <w:rsid w:val="00943362"/>
    <w:rsid w:val="00944EC7"/>
    <w:rsid w:val="00950787"/>
    <w:rsid w:val="00952F35"/>
    <w:rsid w:val="0096102A"/>
    <w:rsid w:val="00962F4C"/>
    <w:rsid w:val="00965B1A"/>
    <w:rsid w:val="009664F5"/>
    <w:rsid w:val="009756AA"/>
    <w:rsid w:val="0097735B"/>
    <w:rsid w:val="00980328"/>
    <w:rsid w:val="009811EA"/>
    <w:rsid w:val="00986DC7"/>
    <w:rsid w:val="009A26F4"/>
    <w:rsid w:val="009C073C"/>
    <w:rsid w:val="009C0797"/>
    <w:rsid w:val="009C0D4B"/>
    <w:rsid w:val="009C113D"/>
    <w:rsid w:val="009C4899"/>
    <w:rsid w:val="009E4D62"/>
    <w:rsid w:val="00A02E23"/>
    <w:rsid w:val="00A03527"/>
    <w:rsid w:val="00A127F2"/>
    <w:rsid w:val="00A15FF8"/>
    <w:rsid w:val="00A23113"/>
    <w:rsid w:val="00A32DBD"/>
    <w:rsid w:val="00A359CB"/>
    <w:rsid w:val="00A3642B"/>
    <w:rsid w:val="00A36922"/>
    <w:rsid w:val="00A37202"/>
    <w:rsid w:val="00A43934"/>
    <w:rsid w:val="00A4418B"/>
    <w:rsid w:val="00A44648"/>
    <w:rsid w:val="00A46CE1"/>
    <w:rsid w:val="00A57108"/>
    <w:rsid w:val="00A6585A"/>
    <w:rsid w:val="00A7272A"/>
    <w:rsid w:val="00A755D7"/>
    <w:rsid w:val="00A760F9"/>
    <w:rsid w:val="00AA0A37"/>
    <w:rsid w:val="00AA27D5"/>
    <w:rsid w:val="00AD0D24"/>
    <w:rsid w:val="00AD1C99"/>
    <w:rsid w:val="00AD200B"/>
    <w:rsid w:val="00AE0823"/>
    <w:rsid w:val="00AE109D"/>
    <w:rsid w:val="00AE7B04"/>
    <w:rsid w:val="00B0035C"/>
    <w:rsid w:val="00B01896"/>
    <w:rsid w:val="00B11532"/>
    <w:rsid w:val="00B33535"/>
    <w:rsid w:val="00B352FB"/>
    <w:rsid w:val="00B43A59"/>
    <w:rsid w:val="00B501E4"/>
    <w:rsid w:val="00B628A4"/>
    <w:rsid w:val="00B63DAE"/>
    <w:rsid w:val="00B673D9"/>
    <w:rsid w:val="00B8118F"/>
    <w:rsid w:val="00B84816"/>
    <w:rsid w:val="00B87608"/>
    <w:rsid w:val="00B90010"/>
    <w:rsid w:val="00B9001C"/>
    <w:rsid w:val="00B92988"/>
    <w:rsid w:val="00BA6E4D"/>
    <w:rsid w:val="00BB6064"/>
    <w:rsid w:val="00BC54DC"/>
    <w:rsid w:val="00BD5FE2"/>
    <w:rsid w:val="00BE73CC"/>
    <w:rsid w:val="00BF024D"/>
    <w:rsid w:val="00C00E46"/>
    <w:rsid w:val="00C201F1"/>
    <w:rsid w:val="00C24E0A"/>
    <w:rsid w:val="00C34B46"/>
    <w:rsid w:val="00C35C67"/>
    <w:rsid w:val="00C3638F"/>
    <w:rsid w:val="00C36D84"/>
    <w:rsid w:val="00C46470"/>
    <w:rsid w:val="00C510FF"/>
    <w:rsid w:val="00C55C63"/>
    <w:rsid w:val="00C63374"/>
    <w:rsid w:val="00C63500"/>
    <w:rsid w:val="00C66271"/>
    <w:rsid w:val="00C678A5"/>
    <w:rsid w:val="00C678BC"/>
    <w:rsid w:val="00C72F0F"/>
    <w:rsid w:val="00C730FD"/>
    <w:rsid w:val="00C734C6"/>
    <w:rsid w:val="00C84743"/>
    <w:rsid w:val="00C924A3"/>
    <w:rsid w:val="00C942D9"/>
    <w:rsid w:val="00CA2E66"/>
    <w:rsid w:val="00CB2350"/>
    <w:rsid w:val="00CB38EA"/>
    <w:rsid w:val="00CB652D"/>
    <w:rsid w:val="00CC1AF9"/>
    <w:rsid w:val="00CC5CBB"/>
    <w:rsid w:val="00D01A72"/>
    <w:rsid w:val="00D03D1F"/>
    <w:rsid w:val="00D06294"/>
    <w:rsid w:val="00D11E75"/>
    <w:rsid w:val="00D124D7"/>
    <w:rsid w:val="00D25528"/>
    <w:rsid w:val="00D266D1"/>
    <w:rsid w:val="00D26E8F"/>
    <w:rsid w:val="00D31C04"/>
    <w:rsid w:val="00D3713E"/>
    <w:rsid w:val="00D661E6"/>
    <w:rsid w:val="00D67B10"/>
    <w:rsid w:val="00D70069"/>
    <w:rsid w:val="00D717B9"/>
    <w:rsid w:val="00D77D0A"/>
    <w:rsid w:val="00D87C88"/>
    <w:rsid w:val="00D91E0C"/>
    <w:rsid w:val="00D938E6"/>
    <w:rsid w:val="00D945C3"/>
    <w:rsid w:val="00DA15D2"/>
    <w:rsid w:val="00DA1DCF"/>
    <w:rsid w:val="00DA20E9"/>
    <w:rsid w:val="00DA312F"/>
    <w:rsid w:val="00DB6DAB"/>
    <w:rsid w:val="00DC2A15"/>
    <w:rsid w:val="00DC2D2C"/>
    <w:rsid w:val="00DC6EBD"/>
    <w:rsid w:val="00DD02CE"/>
    <w:rsid w:val="00DD30DA"/>
    <w:rsid w:val="00DE0500"/>
    <w:rsid w:val="00DE1DF8"/>
    <w:rsid w:val="00DE2018"/>
    <w:rsid w:val="00DE3682"/>
    <w:rsid w:val="00DE4052"/>
    <w:rsid w:val="00DF1560"/>
    <w:rsid w:val="00DF62FA"/>
    <w:rsid w:val="00DF7EC6"/>
    <w:rsid w:val="00E1321F"/>
    <w:rsid w:val="00E156E6"/>
    <w:rsid w:val="00E22CB3"/>
    <w:rsid w:val="00E268C6"/>
    <w:rsid w:val="00E371D0"/>
    <w:rsid w:val="00E37DA6"/>
    <w:rsid w:val="00E40CDD"/>
    <w:rsid w:val="00E410D0"/>
    <w:rsid w:val="00E56F54"/>
    <w:rsid w:val="00E704F9"/>
    <w:rsid w:val="00E855C8"/>
    <w:rsid w:val="00E86AF6"/>
    <w:rsid w:val="00E9601D"/>
    <w:rsid w:val="00EA1A12"/>
    <w:rsid w:val="00EA6426"/>
    <w:rsid w:val="00EB4850"/>
    <w:rsid w:val="00EB6EBE"/>
    <w:rsid w:val="00EC11F8"/>
    <w:rsid w:val="00EC2D32"/>
    <w:rsid w:val="00EC3DDE"/>
    <w:rsid w:val="00EC65EE"/>
    <w:rsid w:val="00EE07D0"/>
    <w:rsid w:val="00EE2633"/>
    <w:rsid w:val="00EE26DB"/>
    <w:rsid w:val="00EF05AF"/>
    <w:rsid w:val="00EF0D61"/>
    <w:rsid w:val="00EF76EC"/>
    <w:rsid w:val="00F0220D"/>
    <w:rsid w:val="00F04452"/>
    <w:rsid w:val="00F16AC6"/>
    <w:rsid w:val="00F20AD5"/>
    <w:rsid w:val="00F23003"/>
    <w:rsid w:val="00F2513E"/>
    <w:rsid w:val="00F26D93"/>
    <w:rsid w:val="00F30A6A"/>
    <w:rsid w:val="00F31903"/>
    <w:rsid w:val="00F321D1"/>
    <w:rsid w:val="00F35B67"/>
    <w:rsid w:val="00F40414"/>
    <w:rsid w:val="00F40F9B"/>
    <w:rsid w:val="00F44F66"/>
    <w:rsid w:val="00F7150A"/>
    <w:rsid w:val="00F76590"/>
    <w:rsid w:val="00F81E98"/>
    <w:rsid w:val="00F94A45"/>
    <w:rsid w:val="00FA15C1"/>
    <w:rsid w:val="00FA7CB3"/>
    <w:rsid w:val="00FB3092"/>
    <w:rsid w:val="00FB44CF"/>
    <w:rsid w:val="00FB4CA9"/>
    <w:rsid w:val="00FB6DC1"/>
    <w:rsid w:val="00FB7B1A"/>
    <w:rsid w:val="00FC6930"/>
    <w:rsid w:val="00FD0162"/>
    <w:rsid w:val="00FD474A"/>
    <w:rsid w:val="00FD5158"/>
    <w:rsid w:val="00FE2D87"/>
    <w:rsid w:val="00FE45B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C21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1F2547"/>
    <w:pPr>
      <w:keepNext/>
      <w:suppressAutoHyphens/>
      <w:spacing w:after="120"/>
      <w:ind w:left="567" w:right="567"/>
      <w:jc w:val="center"/>
      <w:outlineLvl w:val="0"/>
    </w:pPr>
    <w:rPr>
      <w:rFonts w:ascii="Arial" w:hAnsi="Arial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rsid w:val="00732807"/>
    <w:rPr>
      <w:rFonts w:cs="Times New Roman"/>
    </w:rPr>
  </w:style>
  <w:style w:type="paragraph" w:customStyle="1" w:styleId="a5">
    <w:name w:val="Обычный текст с отступом"/>
    <w:basedOn w:val="a"/>
    <w:rsid w:val="00C734C6"/>
    <w:pPr>
      <w:widowControl w:val="0"/>
      <w:ind w:firstLine="720"/>
    </w:pPr>
    <w:rPr>
      <w:szCs w:val="20"/>
    </w:rPr>
  </w:style>
  <w:style w:type="paragraph" w:styleId="a6">
    <w:name w:val="footnote text"/>
    <w:basedOn w:val="a"/>
    <w:link w:val="a7"/>
    <w:semiHidden/>
    <w:rsid w:val="00C734C6"/>
    <w:rPr>
      <w:sz w:val="20"/>
      <w:szCs w:val="20"/>
    </w:rPr>
  </w:style>
  <w:style w:type="paragraph" w:styleId="a8">
    <w:name w:val="footer"/>
    <w:basedOn w:val="a"/>
    <w:link w:val="a9"/>
    <w:uiPriority w:val="99"/>
    <w:rsid w:val="004B3E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B3E4F"/>
    <w:rPr>
      <w:sz w:val="24"/>
      <w:szCs w:val="24"/>
    </w:rPr>
  </w:style>
  <w:style w:type="character" w:styleId="aa">
    <w:name w:val="footnote reference"/>
    <w:semiHidden/>
    <w:rsid w:val="009C4899"/>
    <w:rPr>
      <w:vertAlign w:val="superscript"/>
    </w:rPr>
  </w:style>
  <w:style w:type="paragraph" w:styleId="ab">
    <w:name w:val="header"/>
    <w:basedOn w:val="a"/>
    <w:rsid w:val="00894797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link w:val="a6"/>
    <w:semiHidden/>
    <w:locked/>
    <w:rsid w:val="002B2169"/>
    <w:rPr>
      <w:lang w:val="ru-RU" w:eastAsia="ru-RU" w:bidi="ar-SA"/>
    </w:rPr>
  </w:style>
  <w:style w:type="character" w:customStyle="1" w:styleId="ac">
    <w:name w:val="Символ сноски"/>
    <w:rsid w:val="002B2169"/>
    <w:rPr>
      <w:vertAlign w:val="superscript"/>
    </w:rPr>
  </w:style>
  <w:style w:type="paragraph" w:styleId="ad">
    <w:name w:val="Balloon Text"/>
    <w:basedOn w:val="a"/>
    <w:semiHidden/>
    <w:rsid w:val="00A7272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F57A2"/>
    <w:pPr>
      <w:ind w:firstLine="567"/>
    </w:pPr>
    <w:rPr>
      <w:lang w:val="x-none" w:eastAsia="x-none"/>
    </w:rPr>
  </w:style>
  <w:style w:type="paragraph" w:styleId="ae">
    <w:name w:val="endnote text"/>
    <w:basedOn w:val="a"/>
    <w:link w:val="af"/>
    <w:rsid w:val="0004540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45402"/>
  </w:style>
  <w:style w:type="character" w:styleId="af0">
    <w:name w:val="endnote reference"/>
    <w:rsid w:val="00045402"/>
    <w:rPr>
      <w:vertAlign w:val="superscript"/>
    </w:rPr>
  </w:style>
  <w:style w:type="paragraph" w:customStyle="1" w:styleId="FORMATTEXT">
    <w:name w:val=".FORMATTEXT"/>
    <w:rsid w:val="008613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rsid w:val="00672A6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672A68"/>
    <w:rPr>
      <w:sz w:val="24"/>
      <w:szCs w:val="24"/>
    </w:rPr>
  </w:style>
  <w:style w:type="paragraph" w:styleId="af1">
    <w:name w:val="List Paragraph"/>
    <w:basedOn w:val="a"/>
    <w:uiPriority w:val="34"/>
    <w:qFormat/>
    <w:rsid w:val="00672A6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rsid w:val="008F7E87"/>
    <w:rPr>
      <w:sz w:val="24"/>
      <w:szCs w:val="24"/>
    </w:rPr>
  </w:style>
  <w:style w:type="paragraph" w:styleId="af2">
    <w:name w:val="Message Header"/>
    <w:basedOn w:val="af3"/>
    <w:link w:val="af4"/>
    <w:rsid w:val="005E60BE"/>
    <w:pPr>
      <w:keepLines/>
      <w:spacing w:line="240" w:lineRule="atLeast"/>
      <w:ind w:left="1080" w:hanging="1080"/>
      <w:jc w:val="left"/>
    </w:pPr>
    <w:rPr>
      <w:rFonts w:ascii="Garamond" w:hAnsi="Garamond"/>
      <w:caps/>
      <w:sz w:val="18"/>
      <w:szCs w:val="20"/>
      <w:lang w:eastAsia="en-US"/>
    </w:rPr>
  </w:style>
  <w:style w:type="character" w:customStyle="1" w:styleId="af4">
    <w:name w:val="Шапка Знак"/>
    <w:link w:val="af2"/>
    <w:rsid w:val="005E60BE"/>
    <w:rPr>
      <w:rFonts w:ascii="Garamond" w:hAnsi="Garamond"/>
      <w:caps/>
      <w:sz w:val="18"/>
      <w:lang w:eastAsia="en-US"/>
    </w:rPr>
  </w:style>
  <w:style w:type="paragraph" w:styleId="af3">
    <w:name w:val="Body Text"/>
    <w:basedOn w:val="a"/>
    <w:link w:val="af5"/>
    <w:rsid w:val="005E60BE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3"/>
    <w:rsid w:val="005E60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C21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1F2547"/>
    <w:pPr>
      <w:keepNext/>
      <w:suppressAutoHyphens/>
      <w:spacing w:after="120"/>
      <w:ind w:left="567" w:right="567"/>
      <w:jc w:val="center"/>
      <w:outlineLvl w:val="0"/>
    </w:pPr>
    <w:rPr>
      <w:rFonts w:ascii="Arial" w:hAnsi="Arial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rsid w:val="00732807"/>
    <w:rPr>
      <w:rFonts w:cs="Times New Roman"/>
    </w:rPr>
  </w:style>
  <w:style w:type="paragraph" w:customStyle="1" w:styleId="a5">
    <w:name w:val="Обычный текст с отступом"/>
    <w:basedOn w:val="a"/>
    <w:rsid w:val="00C734C6"/>
    <w:pPr>
      <w:widowControl w:val="0"/>
      <w:ind w:firstLine="720"/>
    </w:pPr>
    <w:rPr>
      <w:szCs w:val="20"/>
    </w:rPr>
  </w:style>
  <w:style w:type="paragraph" w:styleId="a6">
    <w:name w:val="footnote text"/>
    <w:basedOn w:val="a"/>
    <w:link w:val="a7"/>
    <w:semiHidden/>
    <w:rsid w:val="00C734C6"/>
    <w:rPr>
      <w:sz w:val="20"/>
      <w:szCs w:val="20"/>
    </w:rPr>
  </w:style>
  <w:style w:type="paragraph" w:styleId="a8">
    <w:name w:val="footer"/>
    <w:basedOn w:val="a"/>
    <w:link w:val="a9"/>
    <w:uiPriority w:val="99"/>
    <w:rsid w:val="004B3E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B3E4F"/>
    <w:rPr>
      <w:sz w:val="24"/>
      <w:szCs w:val="24"/>
    </w:rPr>
  </w:style>
  <w:style w:type="character" w:styleId="aa">
    <w:name w:val="footnote reference"/>
    <w:semiHidden/>
    <w:rsid w:val="009C4899"/>
    <w:rPr>
      <w:vertAlign w:val="superscript"/>
    </w:rPr>
  </w:style>
  <w:style w:type="paragraph" w:styleId="ab">
    <w:name w:val="header"/>
    <w:basedOn w:val="a"/>
    <w:rsid w:val="00894797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link w:val="a6"/>
    <w:semiHidden/>
    <w:locked/>
    <w:rsid w:val="002B2169"/>
    <w:rPr>
      <w:lang w:val="ru-RU" w:eastAsia="ru-RU" w:bidi="ar-SA"/>
    </w:rPr>
  </w:style>
  <w:style w:type="character" w:customStyle="1" w:styleId="ac">
    <w:name w:val="Символ сноски"/>
    <w:rsid w:val="002B2169"/>
    <w:rPr>
      <w:vertAlign w:val="superscript"/>
    </w:rPr>
  </w:style>
  <w:style w:type="paragraph" w:styleId="ad">
    <w:name w:val="Balloon Text"/>
    <w:basedOn w:val="a"/>
    <w:semiHidden/>
    <w:rsid w:val="00A7272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F57A2"/>
    <w:pPr>
      <w:ind w:firstLine="567"/>
    </w:pPr>
    <w:rPr>
      <w:lang w:val="x-none" w:eastAsia="x-none"/>
    </w:rPr>
  </w:style>
  <w:style w:type="paragraph" w:styleId="ae">
    <w:name w:val="endnote text"/>
    <w:basedOn w:val="a"/>
    <w:link w:val="af"/>
    <w:rsid w:val="0004540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45402"/>
  </w:style>
  <w:style w:type="character" w:styleId="af0">
    <w:name w:val="endnote reference"/>
    <w:rsid w:val="00045402"/>
    <w:rPr>
      <w:vertAlign w:val="superscript"/>
    </w:rPr>
  </w:style>
  <w:style w:type="paragraph" w:customStyle="1" w:styleId="FORMATTEXT">
    <w:name w:val=".FORMATTEXT"/>
    <w:rsid w:val="008613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rsid w:val="00672A6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672A68"/>
    <w:rPr>
      <w:sz w:val="24"/>
      <w:szCs w:val="24"/>
    </w:rPr>
  </w:style>
  <w:style w:type="paragraph" w:styleId="af1">
    <w:name w:val="List Paragraph"/>
    <w:basedOn w:val="a"/>
    <w:uiPriority w:val="34"/>
    <w:qFormat/>
    <w:rsid w:val="00672A6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rsid w:val="008F7E87"/>
    <w:rPr>
      <w:sz w:val="24"/>
      <w:szCs w:val="24"/>
    </w:rPr>
  </w:style>
  <w:style w:type="paragraph" w:styleId="af2">
    <w:name w:val="Message Header"/>
    <w:basedOn w:val="af3"/>
    <w:link w:val="af4"/>
    <w:rsid w:val="005E60BE"/>
    <w:pPr>
      <w:keepLines/>
      <w:spacing w:line="240" w:lineRule="atLeast"/>
      <w:ind w:left="1080" w:hanging="1080"/>
      <w:jc w:val="left"/>
    </w:pPr>
    <w:rPr>
      <w:rFonts w:ascii="Garamond" w:hAnsi="Garamond"/>
      <w:caps/>
      <w:sz w:val="18"/>
      <w:szCs w:val="20"/>
      <w:lang w:eastAsia="en-US"/>
    </w:rPr>
  </w:style>
  <w:style w:type="character" w:customStyle="1" w:styleId="af4">
    <w:name w:val="Шапка Знак"/>
    <w:link w:val="af2"/>
    <w:rsid w:val="005E60BE"/>
    <w:rPr>
      <w:rFonts w:ascii="Garamond" w:hAnsi="Garamond"/>
      <w:caps/>
      <w:sz w:val="18"/>
      <w:lang w:eastAsia="en-US"/>
    </w:rPr>
  </w:style>
  <w:style w:type="paragraph" w:styleId="af3">
    <w:name w:val="Body Text"/>
    <w:basedOn w:val="a"/>
    <w:link w:val="af5"/>
    <w:rsid w:val="005E60BE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3"/>
    <w:rsid w:val="005E60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428F-F35B-45E6-B994-94A713E8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код</vt:lpstr>
    </vt:vector>
  </TitlesOfParts>
  <Company>Home</Company>
  <LinksUpToDate>false</LinksUpToDate>
  <CharactersWithSpaces>21038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код</dc:title>
  <dc:creator>Соболева Юлия</dc:creator>
  <cp:lastModifiedBy>Computer</cp:lastModifiedBy>
  <cp:revision>2</cp:revision>
  <cp:lastPrinted>2016-12-20T16:52:00Z</cp:lastPrinted>
  <dcterms:created xsi:type="dcterms:W3CDTF">2017-07-26T07:35:00Z</dcterms:created>
  <dcterms:modified xsi:type="dcterms:W3CDTF">2017-07-26T07:35:00Z</dcterms:modified>
</cp:coreProperties>
</file>